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5"/>
        <w:tblW w:w="8921"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17"/>
        <w:gridCol w:w="2126"/>
        <w:gridCol w:w="2410"/>
        <w:gridCol w:w="2268"/>
      </w:tblGrid>
      <w:tr w:rsidR="00AC5185" w14:paraId="16F49080" w14:textId="77777777" w:rsidTr="00AC5185">
        <w:tc>
          <w:tcPr>
            <w:tcW w:w="2117" w:type="dxa"/>
            <w:vAlign w:val="center"/>
          </w:tcPr>
          <w:p w14:paraId="122FF819" w14:textId="77777777" w:rsidR="00AC5185" w:rsidRDefault="00AC5185" w:rsidP="0091514D">
            <w:pPr>
              <w:spacing w:after="0" w:line="259" w:lineRule="auto"/>
              <w:ind w:left="0" w:right="1852" w:firstLine="0"/>
              <w:jc w:val="right"/>
              <w:rPr>
                <w:b/>
                <w:sz w:val="28"/>
              </w:rPr>
            </w:pPr>
            <w:r>
              <w:rPr>
                <w:b/>
                <w:sz w:val="28"/>
              </w:rPr>
              <w:t xml:space="preserve">      </w:t>
            </w:r>
            <w:r w:rsidRPr="00A33B24">
              <w:rPr>
                <w:noProof/>
              </w:rPr>
              <w:drawing>
                <wp:inline distT="0" distB="0" distL="0" distR="0" wp14:anchorId="3F583400" wp14:editId="35CFB200">
                  <wp:extent cx="1157082" cy="1089061"/>
                  <wp:effectExtent l="0" t="0" r="5080" b="0"/>
                  <wp:docPr id="1" name="Рисунок 1" descr="https://jaiu.kg/wp-content/uploads/2024/07/logo-jaiu-kg-128.png#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jaiu.kg/wp-content/uploads/2024/07/logo-jaiu-kg-128.png#15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1066" cy="1121047"/>
                          </a:xfrm>
                          <a:prstGeom prst="rect">
                            <a:avLst/>
                          </a:prstGeom>
                          <a:noFill/>
                          <a:ln>
                            <a:noFill/>
                          </a:ln>
                        </pic:spPr>
                      </pic:pic>
                    </a:graphicData>
                  </a:graphic>
                </wp:inline>
              </w:drawing>
            </w:r>
          </w:p>
          <w:p w14:paraId="554D83AA" w14:textId="77777777" w:rsidR="00AC5185" w:rsidRDefault="00AC5185" w:rsidP="0091514D">
            <w:pPr>
              <w:spacing w:after="0" w:line="259" w:lineRule="auto"/>
              <w:ind w:left="0" w:right="1852" w:firstLine="0"/>
              <w:jc w:val="center"/>
              <w:rPr>
                <w:b/>
                <w:sz w:val="28"/>
              </w:rPr>
            </w:pPr>
          </w:p>
        </w:tc>
        <w:tc>
          <w:tcPr>
            <w:tcW w:w="2126" w:type="dxa"/>
          </w:tcPr>
          <w:p w14:paraId="19C0ED86" w14:textId="77777777" w:rsidR="00AC5185" w:rsidRDefault="00AC5185" w:rsidP="0091514D">
            <w:pPr>
              <w:spacing w:after="0" w:line="259" w:lineRule="auto"/>
              <w:ind w:left="0" w:right="1852" w:firstLine="0"/>
              <w:rPr>
                <w:b/>
                <w:sz w:val="28"/>
              </w:rPr>
            </w:pPr>
            <w:r>
              <w:rPr>
                <w:noProof/>
              </w:rPr>
              <w:drawing>
                <wp:anchor distT="0" distB="0" distL="114300" distR="114300" simplePos="0" relativeHeight="251663360" behindDoc="0" locked="0" layoutInCell="1" allowOverlap="1" wp14:anchorId="7BEC8735" wp14:editId="3C0BFAF5">
                  <wp:simplePos x="0" y="0"/>
                  <wp:positionH relativeFrom="page">
                    <wp:posOffset>19050</wp:posOffset>
                  </wp:positionH>
                  <wp:positionV relativeFrom="page">
                    <wp:posOffset>19050</wp:posOffset>
                  </wp:positionV>
                  <wp:extent cx="1306195" cy="1301115"/>
                  <wp:effectExtent l="19050" t="19050" r="27305" b="13335"/>
                  <wp:wrapSquare wrapText="bothSides"/>
                  <wp:docPr id="2" name="Рисунок 3" descr="Главная | Кыргызско-Российский Славянский университет имени Б. Н. Ельцина"/>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Рисунок 3"/>
                          <pic:cNvPicPr/>
                        </pic:nvPicPr>
                        <pic:blipFill>
                          <a:blip r:embed="rId7" cstate="print"/>
                          <a:srcRect/>
                          <a:stretch/>
                        </pic:blipFill>
                        <pic:spPr>
                          <a:xfrm>
                            <a:off x="0" y="0"/>
                            <a:ext cx="1306195" cy="1301115"/>
                          </a:xfrm>
                          <a:prstGeom prst="rect">
                            <a:avLst/>
                          </a:prstGeom>
                          <a:ln w="9525" cap="flat" cmpd="sng">
                            <a:solidFill>
                              <a:srgbClr val="FFFFFF"/>
                            </a:solidFill>
                            <a:prstDash val="solid"/>
                            <a:round/>
                            <a:headEnd type="none" w="med" len="med"/>
                            <a:tailEnd type="none" w="med" len="med"/>
                          </a:ln>
                        </pic:spPr>
                      </pic:pic>
                    </a:graphicData>
                  </a:graphic>
                  <wp14:sizeRelH relativeFrom="margin">
                    <wp14:pctWidth>0</wp14:pctWidth>
                  </wp14:sizeRelH>
                  <wp14:sizeRelV relativeFrom="margin">
                    <wp14:pctHeight>0</wp14:pctHeight>
                  </wp14:sizeRelV>
                </wp:anchor>
              </w:drawing>
            </w:r>
            <w:r>
              <w:rPr>
                <w:noProof/>
              </w:rPr>
              <w:t xml:space="preserve">  </w:t>
            </w:r>
          </w:p>
        </w:tc>
        <w:tc>
          <w:tcPr>
            <w:tcW w:w="2410" w:type="dxa"/>
          </w:tcPr>
          <w:p w14:paraId="1964DC36" w14:textId="77777777" w:rsidR="00AC5185" w:rsidRDefault="00AC5185" w:rsidP="0091514D">
            <w:pPr>
              <w:spacing w:after="0" w:line="259" w:lineRule="auto"/>
              <w:ind w:left="0" w:right="1852" w:firstLine="0"/>
              <w:rPr>
                <w:b/>
                <w:sz w:val="28"/>
              </w:rPr>
            </w:pPr>
            <w:r>
              <w:rPr>
                <w:noProof/>
              </w:rPr>
              <w:drawing>
                <wp:anchor distT="0" distB="0" distL="114300" distR="114300" simplePos="0" relativeHeight="251662336" behindDoc="1" locked="0" layoutInCell="1" allowOverlap="1" wp14:anchorId="32A768D7" wp14:editId="5B6DBFCB">
                  <wp:simplePos x="0" y="0"/>
                  <wp:positionH relativeFrom="page">
                    <wp:posOffset>25400</wp:posOffset>
                  </wp:positionH>
                  <wp:positionV relativeFrom="page">
                    <wp:posOffset>132080</wp:posOffset>
                  </wp:positionV>
                  <wp:extent cx="1350645" cy="1109345"/>
                  <wp:effectExtent l="0" t="0" r="1905" b="0"/>
                  <wp:wrapThrough wrapText="bothSides">
                    <wp:wrapPolygon edited="0">
                      <wp:start x="0" y="0"/>
                      <wp:lineTo x="0" y="21143"/>
                      <wp:lineTo x="21326" y="21143"/>
                      <wp:lineTo x="21326" y="0"/>
                      <wp:lineTo x="0" y="0"/>
                    </wp:wrapPolygon>
                  </wp:wrapThrough>
                  <wp:docPr id="4"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pic:nvPicPr>
                        <pic:blipFill>
                          <a:blip r:embed="rId8" cstate="print"/>
                          <a:srcRect/>
                          <a:stretch/>
                        </pic:blipFill>
                        <pic:spPr>
                          <a:xfrm>
                            <a:off x="0" y="0"/>
                            <a:ext cx="1350645" cy="1109345"/>
                          </a:xfrm>
                          <a:prstGeom prst="rect">
                            <a:avLst/>
                          </a:prstGeom>
                          <a:ln>
                            <a:noFill/>
                          </a:ln>
                        </pic:spPr>
                      </pic:pic>
                    </a:graphicData>
                  </a:graphic>
                  <wp14:sizeRelH relativeFrom="margin">
                    <wp14:pctWidth>0</wp14:pctWidth>
                  </wp14:sizeRelH>
                  <wp14:sizeRelV relativeFrom="margin">
                    <wp14:pctHeight>0</wp14:pctHeight>
                  </wp14:sizeRelV>
                </wp:anchor>
              </w:drawing>
            </w:r>
          </w:p>
        </w:tc>
        <w:tc>
          <w:tcPr>
            <w:tcW w:w="2268" w:type="dxa"/>
          </w:tcPr>
          <w:p w14:paraId="4D60D5BD" w14:textId="77777777" w:rsidR="00AC5185" w:rsidRDefault="00AC5185" w:rsidP="0091514D">
            <w:pPr>
              <w:spacing w:after="0" w:line="259" w:lineRule="auto"/>
              <w:ind w:left="16" w:right="1852" w:firstLine="14"/>
              <w:rPr>
                <w:noProof/>
              </w:rPr>
            </w:pPr>
            <w:r>
              <w:rPr>
                <w:noProof/>
              </w:rPr>
              <w:drawing>
                <wp:inline distT="0" distB="0" distL="0" distR="0" wp14:anchorId="1C63B7B9" wp14:editId="388BFA0A">
                  <wp:extent cx="1303020" cy="120396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03020" cy="1203960"/>
                          </a:xfrm>
                          <a:prstGeom prst="rect">
                            <a:avLst/>
                          </a:prstGeom>
                          <a:noFill/>
                          <a:ln>
                            <a:noFill/>
                          </a:ln>
                        </pic:spPr>
                      </pic:pic>
                    </a:graphicData>
                  </a:graphic>
                </wp:inline>
              </w:drawing>
            </w:r>
          </w:p>
        </w:tc>
      </w:tr>
    </w:tbl>
    <w:p w14:paraId="7D4432BD" w14:textId="77777777" w:rsidR="00276EFA" w:rsidRPr="004C758E" w:rsidRDefault="00276EFA" w:rsidP="004C758E">
      <w:pPr>
        <w:spacing w:after="120" w:line="259" w:lineRule="auto"/>
        <w:ind w:right="-1" w:firstLine="0"/>
        <w:jc w:val="center"/>
        <w:rPr>
          <w:b/>
          <w:bCs/>
          <w:szCs w:val="24"/>
          <w:lang w:val="en-US"/>
        </w:rPr>
      </w:pPr>
    </w:p>
    <w:p w14:paraId="52C16166" w14:textId="77777777" w:rsidR="008D1B26" w:rsidRPr="004C758E" w:rsidRDefault="008D1B26" w:rsidP="004C758E">
      <w:pPr>
        <w:pStyle w:val="aa"/>
        <w:spacing w:before="0" w:beforeAutospacing="0" w:after="120" w:afterAutospacing="0"/>
        <w:jc w:val="center"/>
        <w:rPr>
          <w:lang w:val="en-US"/>
        </w:rPr>
      </w:pPr>
      <w:r w:rsidRPr="004C758E">
        <w:rPr>
          <w:rStyle w:val="a6"/>
          <w:lang w:val="en-US"/>
        </w:rPr>
        <w:t>X ANNIVERSARY INTERNATIONAL CONGRESS “IMMUNOLOGY AND IMMUNOPROPHYLAXIS 2026: INNOVATIONS, STRATEGIES, AND FUTURE HORIZONS”</w:t>
      </w:r>
    </w:p>
    <w:p w14:paraId="5FC2691C" w14:textId="77777777" w:rsidR="008D1B26" w:rsidRPr="004C758E" w:rsidRDefault="008D1B26" w:rsidP="004C758E">
      <w:pPr>
        <w:pStyle w:val="aa"/>
        <w:spacing w:before="0" w:beforeAutospacing="0" w:after="120" w:afterAutospacing="0"/>
        <w:jc w:val="center"/>
        <w:rPr>
          <w:lang w:val="en-US"/>
        </w:rPr>
      </w:pPr>
      <w:r w:rsidRPr="004C758E">
        <w:rPr>
          <w:rStyle w:val="a6"/>
          <w:lang w:val="en-US"/>
        </w:rPr>
        <w:t>INFORMATION LETTER</w:t>
      </w:r>
    </w:p>
    <w:p w14:paraId="0C2F7691" w14:textId="77777777" w:rsidR="00AC5185" w:rsidRPr="00AC5185" w:rsidRDefault="00AC5185" w:rsidP="00AC5185">
      <w:pPr>
        <w:pStyle w:val="aa"/>
        <w:spacing w:after="120"/>
        <w:ind w:firstLine="708"/>
        <w:jc w:val="both"/>
        <w:rPr>
          <w:lang w:val="en-US"/>
        </w:rPr>
      </w:pPr>
      <w:r w:rsidRPr="00AC5185">
        <w:rPr>
          <w:lang w:val="en-US"/>
        </w:rPr>
        <w:t xml:space="preserve">Within the framework of events dedicated to the World Immunity Day, and in order to improve the quality of medical services in clinical immunology at the level of primary health care, to advance the evidence base for clinical immunological research, and to discuss topical issues relevant to practicing physicians in the Kyrgyz Republic, the Department of Epidemiology and Immunology of the Kyrgyz-Russian Slavic University named after the First President of the Russian Federation, B.N. Yeltsin, together with Jalal-Abad International University and the S.B. </w:t>
      </w:r>
      <w:proofErr w:type="spellStart"/>
      <w:r w:rsidRPr="00AC5185">
        <w:rPr>
          <w:lang w:val="en-US"/>
        </w:rPr>
        <w:t>Daniyarov</w:t>
      </w:r>
      <w:proofErr w:type="spellEnd"/>
      <w:r w:rsidRPr="00AC5185">
        <w:rPr>
          <w:lang w:val="en-US"/>
        </w:rPr>
        <w:t xml:space="preserve"> Kyrgyz State Medical Institute of Retraining and Advanced Training (KSMI-RAT, S.B. </w:t>
      </w:r>
      <w:proofErr w:type="spellStart"/>
      <w:r w:rsidRPr="00AC5185">
        <w:rPr>
          <w:lang w:val="en-US"/>
        </w:rPr>
        <w:t>Daniyarov</w:t>
      </w:r>
      <w:proofErr w:type="spellEnd"/>
      <w:r w:rsidRPr="00AC5185">
        <w:rPr>
          <w:lang w:val="en-US"/>
        </w:rPr>
        <w:t xml:space="preserve">), is holding the 10th Anniversary International Congress “Immunology and </w:t>
      </w:r>
      <w:proofErr w:type="spellStart"/>
      <w:r w:rsidRPr="00AC5185">
        <w:rPr>
          <w:lang w:val="en-US"/>
        </w:rPr>
        <w:t>Immunoprophylaxis</w:t>
      </w:r>
      <w:proofErr w:type="spellEnd"/>
      <w:r w:rsidRPr="00AC5185">
        <w:rPr>
          <w:lang w:val="en-US"/>
        </w:rPr>
        <w:t xml:space="preserve"> 2026: Innovative Strategies and Development Horizons,” to take place on March 2, 2026. The plenary sessions will be held at 24 </w:t>
      </w:r>
      <w:proofErr w:type="spellStart"/>
      <w:r w:rsidRPr="00AC5185">
        <w:rPr>
          <w:lang w:val="en-US"/>
        </w:rPr>
        <w:t>Kurmanbek</w:t>
      </w:r>
      <w:proofErr w:type="spellEnd"/>
      <w:r w:rsidRPr="00AC5185">
        <w:rPr>
          <w:lang w:val="en-US"/>
        </w:rPr>
        <w:t xml:space="preserve"> Street, </w:t>
      </w:r>
      <w:proofErr w:type="spellStart"/>
      <w:r w:rsidRPr="00AC5185">
        <w:rPr>
          <w:lang w:val="en-US"/>
        </w:rPr>
        <w:t>Manas</w:t>
      </w:r>
      <w:proofErr w:type="spellEnd"/>
      <w:r w:rsidRPr="00AC5185">
        <w:rPr>
          <w:lang w:val="en-US"/>
        </w:rPr>
        <w:t>.</w:t>
      </w:r>
    </w:p>
    <w:p w14:paraId="3C83518F" w14:textId="77777777" w:rsidR="00AC5185" w:rsidRDefault="00AC5185" w:rsidP="00AC5185">
      <w:pPr>
        <w:pStyle w:val="aa"/>
        <w:spacing w:before="0" w:beforeAutospacing="0" w:after="120" w:afterAutospacing="0"/>
        <w:ind w:firstLine="708"/>
        <w:jc w:val="both"/>
        <w:rPr>
          <w:lang w:val="en-US"/>
        </w:rPr>
      </w:pPr>
      <w:r w:rsidRPr="00AC5185">
        <w:rPr>
          <w:b/>
          <w:lang w:val="en-US"/>
        </w:rPr>
        <w:t>Invited speakers represent the following institutions:</w:t>
      </w:r>
      <w:r w:rsidRPr="00AC5185">
        <w:rPr>
          <w:lang w:val="en-US"/>
        </w:rPr>
        <w:t xml:space="preserve"> IIF UB RAS, KSMA, KRSU, JAIU, KSMI-RAT, St. Petersburg State University, RUDN University, Sverdlovsk Regional Clinical Hospital No. 1 (GБУЗ СО “SOKB” No. 1), and Sverdlovsk Regional Children’s Clinical Hospital (GAUZ SO “ODKB”).</w:t>
      </w:r>
    </w:p>
    <w:p w14:paraId="1901360B" w14:textId="2251F07B" w:rsidR="008D1B26" w:rsidRPr="004C758E" w:rsidRDefault="008D1B26" w:rsidP="00AC5185">
      <w:pPr>
        <w:pStyle w:val="aa"/>
        <w:spacing w:before="0" w:beforeAutospacing="0" w:after="120" w:afterAutospacing="0"/>
        <w:ind w:firstLine="708"/>
        <w:jc w:val="both"/>
        <w:rPr>
          <w:lang w:val="en-US"/>
        </w:rPr>
      </w:pPr>
      <w:r w:rsidRPr="004C758E">
        <w:rPr>
          <w:rStyle w:val="a6"/>
          <w:lang w:val="en-US"/>
        </w:rPr>
        <w:t>Participants:</w:t>
      </w:r>
      <w:r w:rsidRPr="004C758E">
        <w:rPr>
          <w:lang w:val="en-US"/>
        </w:rPr>
        <w:t xml:space="preserve"> Medical professionals providing clinical immunology services at the primary healthcare level, as well as individuals involved in research to strengthen the scientific evidence base in clinical immunology. This includes practicing allergists-immunologists, infectious disease specialists, pediatricians, general practitioners, students, residents, postgraduate students, and young researchers.</w:t>
      </w:r>
    </w:p>
    <w:p w14:paraId="5E830DA6" w14:textId="77777777" w:rsidR="008D1B26" w:rsidRPr="004C758E" w:rsidRDefault="008D1B26" w:rsidP="004C758E">
      <w:pPr>
        <w:pStyle w:val="aa"/>
        <w:spacing w:before="0" w:beforeAutospacing="0" w:after="120" w:afterAutospacing="0"/>
        <w:ind w:firstLine="708"/>
        <w:jc w:val="both"/>
        <w:rPr>
          <w:lang w:val="en-US"/>
        </w:rPr>
      </w:pPr>
      <w:r w:rsidRPr="004C758E">
        <w:rPr>
          <w:rStyle w:val="a6"/>
          <w:lang w:val="en-US"/>
        </w:rPr>
        <w:t>Accepted submissions:</w:t>
      </w:r>
      <w:r w:rsidRPr="004C758E">
        <w:rPr>
          <w:lang w:val="en-US"/>
        </w:rPr>
        <w:t xml:space="preserve"> Original research papers (not reviews) covering a broad range of topics across all areas of clinical and preventive medicine, as well as morphology, physiology, pathology, pharmacology, bioinformatics, biomedical cybernetics, biochemistry, genetics, molecular biology, and medical ecology.</w:t>
      </w:r>
    </w:p>
    <w:p w14:paraId="5C9A5213" w14:textId="77777777" w:rsidR="008D1B26" w:rsidRPr="008D1B26" w:rsidRDefault="008D1B26" w:rsidP="004C758E">
      <w:pPr>
        <w:spacing w:after="120" w:line="240" w:lineRule="auto"/>
        <w:ind w:left="0" w:firstLine="0"/>
        <w:jc w:val="left"/>
        <w:rPr>
          <w:color w:val="auto"/>
          <w:szCs w:val="24"/>
          <w:lang w:val="en-US"/>
        </w:rPr>
      </w:pPr>
      <w:r w:rsidRPr="008D1B26">
        <w:rPr>
          <w:color w:val="auto"/>
          <w:szCs w:val="24"/>
          <w:lang w:val="en-US"/>
        </w:rPr>
        <w:t xml:space="preserve">Within the framework of the Congress, a </w:t>
      </w:r>
      <w:r w:rsidRPr="004C758E">
        <w:rPr>
          <w:bCs/>
          <w:color w:val="auto"/>
          <w:szCs w:val="24"/>
          <w:lang w:val="en-US"/>
        </w:rPr>
        <w:t>conference</w:t>
      </w:r>
      <w:r w:rsidRPr="008D1B26">
        <w:rPr>
          <w:color w:val="auto"/>
          <w:szCs w:val="24"/>
          <w:lang w:val="en-US"/>
        </w:rPr>
        <w:t xml:space="preserve"> will be held, and participation is </w:t>
      </w:r>
      <w:r w:rsidRPr="004C758E">
        <w:rPr>
          <w:bCs/>
          <w:color w:val="auto"/>
          <w:szCs w:val="24"/>
          <w:lang w:val="en-US"/>
        </w:rPr>
        <w:t>free of charge</w:t>
      </w:r>
      <w:r w:rsidRPr="008D1B26">
        <w:rPr>
          <w:color w:val="auto"/>
          <w:szCs w:val="24"/>
          <w:lang w:val="en-US"/>
        </w:rPr>
        <w:t>.</w:t>
      </w:r>
    </w:p>
    <w:p w14:paraId="274B88E2" w14:textId="77777777" w:rsidR="008D1B26" w:rsidRPr="008D1B26" w:rsidRDefault="008D1B26" w:rsidP="004C758E">
      <w:pPr>
        <w:spacing w:after="120" w:line="240" w:lineRule="auto"/>
        <w:ind w:left="0" w:firstLine="0"/>
        <w:jc w:val="left"/>
        <w:rPr>
          <w:color w:val="auto"/>
          <w:szCs w:val="24"/>
        </w:rPr>
      </w:pPr>
      <w:proofErr w:type="spellStart"/>
      <w:r w:rsidRPr="004C758E">
        <w:rPr>
          <w:b/>
          <w:bCs/>
          <w:color w:val="auto"/>
          <w:szCs w:val="24"/>
        </w:rPr>
        <w:t>Conference</w:t>
      </w:r>
      <w:proofErr w:type="spellEnd"/>
      <w:r w:rsidRPr="004C758E">
        <w:rPr>
          <w:b/>
          <w:bCs/>
          <w:color w:val="auto"/>
          <w:szCs w:val="24"/>
        </w:rPr>
        <w:t xml:space="preserve"> </w:t>
      </w:r>
      <w:proofErr w:type="spellStart"/>
      <w:r w:rsidRPr="004C758E">
        <w:rPr>
          <w:b/>
          <w:bCs/>
          <w:color w:val="auto"/>
          <w:szCs w:val="24"/>
        </w:rPr>
        <w:t>sections</w:t>
      </w:r>
      <w:proofErr w:type="spellEnd"/>
      <w:r w:rsidRPr="004C758E">
        <w:rPr>
          <w:b/>
          <w:bCs/>
          <w:color w:val="auto"/>
          <w:szCs w:val="24"/>
        </w:rPr>
        <w:t>:</w:t>
      </w:r>
    </w:p>
    <w:p w14:paraId="17CF01BF" w14:textId="77777777" w:rsidR="008D1B26" w:rsidRPr="008D1B26" w:rsidRDefault="008D1B26" w:rsidP="004C758E">
      <w:pPr>
        <w:numPr>
          <w:ilvl w:val="0"/>
          <w:numId w:val="25"/>
        </w:numPr>
        <w:spacing w:after="120" w:line="240" w:lineRule="auto"/>
        <w:jc w:val="left"/>
        <w:rPr>
          <w:color w:val="auto"/>
          <w:szCs w:val="24"/>
        </w:rPr>
      </w:pPr>
      <w:proofErr w:type="spellStart"/>
      <w:r w:rsidRPr="008D1B26">
        <w:rPr>
          <w:color w:val="auto"/>
          <w:szCs w:val="24"/>
        </w:rPr>
        <w:t>Humanities</w:t>
      </w:r>
      <w:proofErr w:type="spellEnd"/>
      <w:r w:rsidRPr="008D1B26">
        <w:rPr>
          <w:color w:val="auto"/>
          <w:szCs w:val="24"/>
        </w:rPr>
        <w:t xml:space="preserve"> </w:t>
      </w:r>
      <w:proofErr w:type="spellStart"/>
      <w:r w:rsidRPr="008D1B26">
        <w:rPr>
          <w:color w:val="auto"/>
          <w:szCs w:val="24"/>
        </w:rPr>
        <w:t>and</w:t>
      </w:r>
      <w:proofErr w:type="spellEnd"/>
      <w:r w:rsidRPr="008D1B26">
        <w:rPr>
          <w:color w:val="auto"/>
          <w:szCs w:val="24"/>
        </w:rPr>
        <w:t xml:space="preserve"> </w:t>
      </w:r>
      <w:proofErr w:type="spellStart"/>
      <w:r w:rsidRPr="008D1B26">
        <w:rPr>
          <w:color w:val="auto"/>
          <w:szCs w:val="24"/>
        </w:rPr>
        <w:t>other</w:t>
      </w:r>
      <w:proofErr w:type="spellEnd"/>
      <w:r w:rsidRPr="008D1B26">
        <w:rPr>
          <w:color w:val="auto"/>
          <w:szCs w:val="24"/>
        </w:rPr>
        <w:t xml:space="preserve"> </w:t>
      </w:r>
      <w:proofErr w:type="spellStart"/>
      <w:r w:rsidRPr="008D1B26">
        <w:rPr>
          <w:color w:val="auto"/>
          <w:szCs w:val="24"/>
        </w:rPr>
        <w:t>sciences</w:t>
      </w:r>
      <w:proofErr w:type="spellEnd"/>
    </w:p>
    <w:p w14:paraId="7B82C656" w14:textId="77777777" w:rsidR="008D1B26" w:rsidRPr="008D1B26" w:rsidRDefault="008D1B26" w:rsidP="004C758E">
      <w:pPr>
        <w:numPr>
          <w:ilvl w:val="0"/>
          <w:numId w:val="25"/>
        </w:numPr>
        <w:spacing w:after="120" w:line="240" w:lineRule="auto"/>
        <w:jc w:val="left"/>
        <w:rPr>
          <w:color w:val="auto"/>
          <w:szCs w:val="24"/>
        </w:rPr>
      </w:pPr>
      <w:proofErr w:type="spellStart"/>
      <w:r w:rsidRPr="008D1B26">
        <w:rPr>
          <w:color w:val="auto"/>
          <w:szCs w:val="24"/>
        </w:rPr>
        <w:t>Medical</w:t>
      </w:r>
      <w:proofErr w:type="spellEnd"/>
      <w:r w:rsidRPr="008D1B26">
        <w:rPr>
          <w:color w:val="auto"/>
          <w:szCs w:val="24"/>
        </w:rPr>
        <w:t xml:space="preserve"> </w:t>
      </w:r>
      <w:proofErr w:type="spellStart"/>
      <w:r w:rsidRPr="008D1B26">
        <w:rPr>
          <w:color w:val="auto"/>
          <w:szCs w:val="24"/>
        </w:rPr>
        <w:t>sciences</w:t>
      </w:r>
      <w:proofErr w:type="spellEnd"/>
    </w:p>
    <w:p w14:paraId="62FFDC28" w14:textId="77777777" w:rsidR="008D1B26" w:rsidRPr="008D1B26" w:rsidRDefault="008D1B26" w:rsidP="004C758E">
      <w:pPr>
        <w:numPr>
          <w:ilvl w:val="0"/>
          <w:numId w:val="25"/>
        </w:numPr>
        <w:spacing w:after="120" w:line="240" w:lineRule="auto"/>
        <w:jc w:val="left"/>
        <w:rPr>
          <w:color w:val="auto"/>
          <w:szCs w:val="24"/>
        </w:rPr>
      </w:pPr>
      <w:proofErr w:type="spellStart"/>
      <w:r w:rsidRPr="008D1B26">
        <w:rPr>
          <w:color w:val="auto"/>
          <w:szCs w:val="24"/>
        </w:rPr>
        <w:t>Masterclasses</w:t>
      </w:r>
      <w:proofErr w:type="spellEnd"/>
      <w:r w:rsidRPr="008D1B26">
        <w:rPr>
          <w:color w:val="auto"/>
          <w:szCs w:val="24"/>
        </w:rPr>
        <w:t xml:space="preserve"> </w:t>
      </w:r>
      <w:proofErr w:type="spellStart"/>
      <w:r w:rsidRPr="008D1B26">
        <w:rPr>
          <w:color w:val="auto"/>
          <w:szCs w:val="24"/>
        </w:rPr>
        <w:t>on</w:t>
      </w:r>
      <w:proofErr w:type="spellEnd"/>
      <w:r w:rsidRPr="008D1B26">
        <w:rPr>
          <w:color w:val="auto"/>
          <w:szCs w:val="24"/>
        </w:rPr>
        <w:t xml:space="preserve"> </w:t>
      </w:r>
      <w:proofErr w:type="spellStart"/>
      <w:r w:rsidRPr="008D1B26">
        <w:rPr>
          <w:color w:val="auto"/>
          <w:szCs w:val="24"/>
        </w:rPr>
        <w:t>immunoprophylaxis</w:t>
      </w:r>
      <w:proofErr w:type="spellEnd"/>
    </w:p>
    <w:p w14:paraId="0CADE1BF" w14:textId="77777777" w:rsidR="008D1B26" w:rsidRPr="008D1B26" w:rsidRDefault="008D1B26" w:rsidP="004C758E">
      <w:pPr>
        <w:numPr>
          <w:ilvl w:val="0"/>
          <w:numId w:val="25"/>
        </w:numPr>
        <w:spacing w:after="120" w:line="240" w:lineRule="auto"/>
        <w:jc w:val="left"/>
        <w:rPr>
          <w:color w:val="auto"/>
          <w:szCs w:val="24"/>
        </w:rPr>
      </w:pPr>
      <w:proofErr w:type="spellStart"/>
      <w:r w:rsidRPr="008D1B26">
        <w:rPr>
          <w:color w:val="auto"/>
          <w:szCs w:val="24"/>
        </w:rPr>
        <w:t>Interdisciplinary</w:t>
      </w:r>
      <w:proofErr w:type="spellEnd"/>
      <w:r w:rsidRPr="008D1B26">
        <w:rPr>
          <w:color w:val="auto"/>
          <w:szCs w:val="24"/>
        </w:rPr>
        <w:t xml:space="preserve"> </w:t>
      </w:r>
      <w:proofErr w:type="spellStart"/>
      <w:r w:rsidRPr="008D1B26">
        <w:rPr>
          <w:color w:val="auto"/>
          <w:szCs w:val="24"/>
        </w:rPr>
        <w:t>consilium</w:t>
      </w:r>
      <w:proofErr w:type="spellEnd"/>
    </w:p>
    <w:p w14:paraId="1E8F296D" w14:textId="77777777" w:rsidR="007D6BAB" w:rsidRDefault="008D1B26" w:rsidP="007D6BAB">
      <w:pPr>
        <w:spacing w:after="120" w:line="240" w:lineRule="auto"/>
        <w:ind w:left="0" w:firstLine="0"/>
        <w:rPr>
          <w:color w:val="auto"/>
          <w:szCs w:val="24"/>
          <w:lang w:val="en-US"/>
        </w:rPr>
      </w:pPr>
      <w:r w:rsidRPr="004C758E">
        <w:rPr>
          <w:b/>
          <w:bCs/>
          <w:color w:val="auto"/>
          <w:szCs w:val="24"/>
          <w:lang w:val="en-US"/>
        </w:rPr>
        <w:t>Congress objective:</w:t>
      </w:r>
      <w:r w:rsidRPr="008D1B26">
        <w:rPr>
          <w:color w:val="auto"/>
          <w:szCs w:val="24"/>
          <w:lang w:val="en-US"/>
        </w:rPr>
        <w:t xml:space="preserve"> </w:t>
      </w:r>
      <w:r w:rsidR="007D6BAB" w:rsidRPr="0053360C">
        <w:rPr>
          <w:color w:val="auto"/>
          <w:szCs w:val="24"/>
          <w:lang w:val="en-US"/>
        </w:rPr>
        <w:t xml:space="preserve">The purpose of the Congress is to engage young researchers in addressing pressing challenges of modern science and to foster the integration of education and research. </w:t>
      </w:r>
    </w:p>
    <w:p w14:paraId="25C49E6A" w14:textId="0D727FFD" w:rsidR="0053360C" w:rsidRPr="0053360C" w:rsidRDefault="008D1B26" w:rsidP="0053360C">
      <w:pPr>
        <w:spacing w:after="120" w:line="240" w:lineRule="auto"/>
        <w:ind w:left="0" w:firstLine="0"/>
        <w:rPr>
          <w:color w:val="auto"/>
          <w:szCs w:val="24"/>
          <w:lang w:val="en-US"/>
        </w:rPr>
      </w:pPr>
      <w:r w:rsidRPr="004C758E">
        <w:rPr>
          <w:b/>
          <w:bCs/>
          <w:color w:val="auto"/>
          <w:szCs w:val="24"/>
          <w:lang w:val="en-US"/>
        </w:rPr>
        <w:lastRenderedPageBreak/>
        <w:t>Publication of abstracts:</w:t>
      </w:r>
      <w:r w:rsidRPr="008D1B26">
        <w:rPr>
          <w:color w:val="auto"/>
          <w:szCs w:val="24"/>
          <w:lang w:val="en-US"/>
        </w:rPr>
        <w:t xml:space="preserve"> </w:t>
      </w:r>
      <w:bookmarkStart w:id="0" w:name="_GoBack"/>
      <w:bookmarkEnd w:id="0"/>
      <w:r w:rsidR="0053360C" w:rsidRPr="0053360C">
        <w:rPr>
          <w:color w:val="auto"/>
          <w:szCs w:val="24"/>
          <w:lang w:val="en-US"/>
        </w:rPr>
        <w:t>All peer-reviewed papers will be published in the proceedings of the Eurasian Journal of Scientific and Multidisciplinary Research.</w:t>
      </w:r>
    </w:p>
    <w:p w14:paraId="02FDFE4F" w14:textId="77777777" w:rsidR="0053360C" w:rsidRPr="0053360C" w:rsidRDefault="0053360C" w:rsidP="0053360C">
      <w:pPr>
        <w:spacing w:after="120" w:line="240" w:lineRule="auto"/>
        <w:ind w:left="0" w:firstLine="0"/>
        <w:rPr>
          <w:color w:val="auto"/>
          <w:szCs w:val="24"/>
          <w:lang w:val="en-US"/>
        </w:rPr>
      </w:pPr>
    </w:p>
    <w:p w14:paraId="110B355E" w14:textId="6511E035" w:rsidR="0053360C" w:rsidRDefault="0053360C" w:rsidP="0053360C">
      <w:pPr>
        <w:spacing w:after="120" w:line="240" w:lineRule="auto"/>
        <w:ind w:left="0" w:firstLine="0"/>
        <w:rPr>
          <w:color w:val="auto"/>
          <w:szCs w:val="24"/>
          <w:lang w:val="en-US"/>
        </w:rPr>
      </w:pPr>
      <w:r w:rsidRPr="0053360C">
        <w:rPr>
          <w:color w:val="auto"/>
          <w:szCs w:val="24"/>
          <w:lang w:val="en-US"/>
        </w:rPr>
        <w:t>Paper submission opens on December 25, 2025. Manuscripts will be accepted until March 1, 2026, and may be submitted only via the automated system for participant registration and material submission, available at:</w:t>
      </w:r>
    </w:p>
    <w:p w14:paraId="23BCCA1B" w14:textId="77777777" w:rsidR="0053360C" w:rsidRPr="008D1B26" w:rsidRDefault="0053360C" w:rsidP="00AC5185">
      <w:pPr>
        <w:spacing w:after="120" w:line="240" w:lineRule="auto"/>
        <w:ind w:left="0" w:firstLine="0"/>
        <w:rPr>
          <w:color w:val="auto"/>
          <w:szCs w:val="24"/>
          <w:lang w:val="en-US"/>
        </w:rPr>
      </w:pPr>
    </w:p>
    <w:p w14:paraId="322418F1" w14:textId="77777777" w:rsidR="008D1B26" w:rsidRPr="008D1B26" w:rsidRDefault="008D1B26" w:rsidP="00AC5185">
      <w:pPr>
        <w:spacing w:after="120" w:line="240" w:lineRule="auto"/>
        <w:ind w:left="0" w:firstLine="0"/>
        <w:rPr>
          <w:color w:val="auto"/>
          <w:szCs w:val="24"/>
          <w:lang w:val="en-US"/>
        </w:rPr>
      </w:pPr>
      <w:r w:rsidRPr="004C758E">
        <w:rPr>
          <w:b/>
          <w:bCs/>
          <w:color w:val="auto"/>
          <w:szCs w:val="24"/>
          <w:lang w:val="en-US"/>
        </w:rPr>
        <w:t>Abstract submission:</w:t>
      </w:r>
      <w:r w:rsidRPr="008D1B26">
        <w:rPr>
          <w:color w:val="auto"/>
          <w:szCs w:val="24"/>
          <w:lang w:val="en-US"/>
        </w:rPr>
        <w:t xml:space="preserve"> Submission opens on </w:t>
      </w:r>
      <w:r w:rsidRPr="004C758E">
        <w:rPr>
          <w:bCs/>
          <w:color w:val="auto"/>
          <w:szCs w:val="24"/>
          <w:lang w:val="en-US"/>
        </w:rPr>
        <w:t>December 25, 2025</w:t>
      </w:r>
      <w:r w:rsidRPr="008D1B26">
        <w:rPr>
          <w:color w:val="auto"/>
          <w:szCs w:val="24"/>
          <w:lang w:val="en-US"/>
        </w:rPr>
        <w:t xml:space="preserve">, and closes on </w:t>
      </w:r>
      <w:r w:rsidRPr="004C758E">
        <w:rPr>
          <w:bCs/>
          <w:color w:val="auto"/>
          <w:szCs w:val="24"/>
          <w:lang w:val="en-US"/>
        </w:rPr>
        <w:t>March 1, 2026</w:t>
      </w:r>
      <w:r w:rsidRPr="008D1B26">
        <w:rPr>
          <w:color w:val="auto"/>
          <w:szCs w:val="24"/>
          <w:lang w:val="en-US"/>
        </w:rPr>
        <w:t xml:space="preserve">. Abstracts must be submitted exclusively through the automated participant registration and submission system at: </w:t>
      </w:r>
      <w:hyperlink r:id="rId10" w:tgtFrame="_new" w:history="1">
        <w:r w:rsidRPr="004C758E">
          <w:rPr>
            <w:color w:val="0000FF"/>
            <w:szCs w:val="24"/>
            <w:u w:val="single"/>
            <w:lang w:val="en-US"/>
          </w:rPr>
          <w:t>https://ejsmr.org/index.php/ejsmr/about/submissions</w:t>
        </w:r>
      </w:hyperlink>
    </w:p>
    <w:p w14:paraId="2DDDA1E7" w14:textId="77777777" w:rsidR="008D1B26" w:rsidRPr="008D1B26" w:rsidRDefault="008D1B26" w:rsidP="00AC5185">
      <w:pPr>
        <w:spacing w:after="120" w:line="240" w:lineRule="auto"/>
        <w:ind w:left="0" w:firstLine="0"/>
        <w:rPr>
          <w:color w:val="auto"/>
          <w:szCs w:val="24"/>
          <w:lang w:val="en-US"/>
        </w:rPr>
      </w:pPr>
      <w:r w:rsidRPr="004C758E">
        <w:rPr>
          <w:b/>
          <w:bCs/>
          <w:color w:val="auto"/>
          <w:szCs w:val="24"/>
          <w:lang w:val="en-US"/>
        </w:rPr>
        <w:t>Authors:</w:t>
      </w:r>
      <w:r w:rsidRPr="008D1B26">
        <w:rPr>
          <w:color w:val="auto"/>
          <w:szCs w:val="24"/>
          <w:lang w:val="en-US"/>
        </w:rPr>
        <w:t xml:space="preserve"> Only researchers may submit abstracts. Supervisors may be listed on the second page of the submission form.</w:t>
      </w:r>
    </w:p>
    <w:p w14:paraId="2A98F848" w14:textId="77777777" w:rsidR="008D1B26" w:rsidRPr="008D1B26" w:rsidRDefault="008D1B26" w:rsidP="00AC5185">
      <w:pPr>
        <w:spacing w:after="120" w:line="240" w:lineRule="auto"/>
        <w:ind w:left="0" w:firstLine="0"/>
        <w:rPr>
          <w:color w:val="auto"/>
          <w:szCs w:val="24"/>
          <w:lang w:val="en-US"/>
        </w:rPr>
      </w:pPr>
      <w:r w:rsidRPr="008D1B26">
        <w:rPr>
          <w:color w:val="auto"/>
          <w:szCs w:val="24"/>
          <w:lang w:val="en-US"/>
        </w:rPr>
        <w:t xml:space="preserve">Please pay attention to the </w:t>
      </w:r>
      <w:r w:rsidRPr="004C758E">
        <w:rPr>
          <w:b/>
          <w:bCs/>
          <w:color w:val="auto"/>
          <w:szCs w:val="24"/>
          <w:lang w:val="en-US"/>
        </w:rPr>
        <w:t>Author Guidelines</w:t>
      </w:r>
      <w:r w:rsidRPr="008D1B26">
        <w:rPr>
          <w:color w:val="auto"/>
          <w:szCs w:val="24"/>
          <w:lang w:val="en-US"/>
        </w:rPr>
        <w:t>.</w:t>
      </w:r>
    </w:p>
    <w:p w14:paraId="096F6D2C" w14:textId="113DB1A6" w:rsidR="00261982" w:rsidRPr="004C758E" w:rsidRDefault="008D1B26" w:rsidP="00AC5185">
      <w:pPr>
        <w:spacing w:after="120" w:line="240" w:lineRule="auto"/>
        <w:rPr>
          <w:szCs w:val="24"/>
          <w:lang w:val="en-US"/>
        </w:rPr>
      </w:pPr>
      <w:r w:rsidRPr="004C758E">
        <w:rPr>
          <w:szCs w:val="24"/>
          <w:lang w:val="en-US"/>
        </w:rPr>
        <w:t xml:space="preserve">The </w:t>
      </w:r>
      <w:hyperlink r:id="rId11" w:history="1">
        <w:r w:rsidRPr="004C758E">
          <w:rPr>
            <w:rStyle w:val="a4"/>
            <w:szCs w:val="24"/>
            <w:lang w:val="en-US"/>
          </w:rPr>
          <w:t>Eurasian Journal of Scientific and Multidisciplinary Research</w:t>
        </w:r>
      </w:hyperlink>
      <w:r w:rsidRPr="004C758E">
        <w:rPr>
          <w:szCs w:val="24"/>
          <w:lang w:val="en-US"/>
        </w:rPr>
        <w:t xml:space="preserve"> is an open-access, peer-reviewed journal that does not charge article processing fees (APC). The journal’s requirements comply with the Uniform Requirements for Manuscripts Submitted to Biomedical Journals, developed by the International Committee of Medical Journal Editors (ICMJE).</w:t>
      </w:r>
    </w:p>
    <w:p w14:paraId="12BBF0AD" w14:textId="19242084" w:rsidR="00261982" w:rsidRPr="00F91994" w:rsidRDefault="00261982" w:rsidP="004C758E">
      <w:pPr>
        <w:spacing w:after="120" w:line="240" w:lineRule="auto"/>
        <w:outlineLvl w:val="1"/>
        <w:rPr>
          <w:b/>
          <w:bCs/>
          <w:szCs w:val="24"/>
          <w:lang w:val="en-US"/>
        </w:rPr>
      </w:pPr>
    </w:p>
    <w:p w14:paraId="4EE453A5" w14:textId="77777777" w:rsidR="008D1B26" w:rsidRPr="004C758E" w:rsidRDefault="008D1B26" w:rsidP="004C758E">
      <w:pPr>
        <w:spacing w:after="120" w:line="240" w:lineRule="auto"/>
        <w:rPr>
          <w:szCs w:val="24"/>
          <w:lang w:val="en-US"/>
        </w:rPr>
      </w:pPr>
      <w:r w:rsidRPr="004C758E">
        <w:rPr>
          <w:szCs w:val="24"/>
          <w:lang w:val="en-US"/>
        </w:rPr>
        <w:t>Research Reporting Standards</w:t>
      </w:r>
    </w:p>
    <w:p w14:paraId="2869B337" w14:textId="77777777" w:rsidR="008D1B26" w:rsidRPr="004C758E" w:rsidRDefault="008D1B26" w:rsidP="004C758E">
      <w:pPr>
        <w:spacing w:after="120" w:line="240" w:lineRule="auto"/>
        <w:rPr>
          <w:szCs w:val="24"/>
          <w:lang w:val="en-US"/>
        </w:rPr>
      </w:pPr>
      <w:r w:rsidRPr="004C758E">
        <w:rPr>
          <w:szCs w:val="24"/>
          <w:lang w:val="en-US"/>
        </w:rPr>
        <w:t>Authors are encouraged to consult the following EQUATOR Network standards for research reporting:</w:t>
      </w:r>
    </w:p>
    <w:p w14:paraId="7A0D0963" w14:textId="77777777" w:rsidR="008D1B26" w:rsidRPr="004C758E" w:rsidRDefault="008D1B26" w:rsidP="004C758E">
      <w:pPr>
        <w:numPr>
          <w:ilvl w:val="0"/>
          <w:numId w:val="26"/>
        </w:numPr>
        <w:spacing w:after="120" w:line="240" w:lineRule="auto"/>
        <w:rPr>
          <w:szCs w:val="24"/>
        </w:rPr>
      </w:pPr>
      <w:r w:rsidRPr="004C758E">
        <w:rPr>
          <w:szCs w:val="24"/>
        </w:rPr>
        <w:t xml:space="preserve">CONSORT </w:t>
      </w:r>
      <w:proofErr w:type="spellStart"/>
      <w:r w:rsidRPr="004C758E">
        <w:rPr>
          <w:szCs w:val="24"/>
        </w:rPr>
        <w:t>for</w:t>
      </w:r>
      <w:proofErr w:type="spellEnd"/>
      <w:r w:rsidRPr="004C758E">
        <w:rPr>
          <w:szCs w:val="24"/>
        </w:rPr>
        <w:t xml:space="preserve"> </w:t>
      </w:r>
      <w:proofErr w:type="spellStart"/>
      <w:r w:rsidRPr="004C758E">
        <w:rPr>
          <w:szCs w:val="24"/>
        </w:rPr>
        <w:t>randomized</w:t>
      </w:r>
      <w:proofErr w:type="spellEnd"/>
      <w:r w:rsidRPr="004C758E">
        <w:rPr>
          <w:szCs w:val="24"/>
        </w:rPr>
        <w:t xml:space="preserve"> </w:t>
      </w:r>
      <w:proofErr w:type="spellStart"/>
      <w:r w:rsidRPr="004C758E">
        <w:rPr>
          <w:szCs w:val="24"/>
        </w:rPr>
        <w:t>trials</w:t>
      </w:r>
      <w:proofErr w:type="spellEnd"/>
    </w:p>
    <w:p w14:paraId="612E14F2" w14:textId="77777777" w:rsidR="008D1B26" w:rsidRPr="004C758E" w:rsidRDefault="008D1B26" w:rsidP="004C758E">
      <w:pPr>
        <w:numPr>
          <w:ilvl w:val="0"/>
          <w:numId w:val="26"/>
        </w:numPr>
        <w:spacing w:after="120" w:line="240" w:lineRule="auto"/>
        <w:rPr>
          <w:szCs w:val="24"/>
        </w:rPr>
      </w:pPr>
      <w:r w:rsidRPr="004C758E">
        <w:rPr>
          <w:szCs w:val="24"/>
        </w:rPr>
        <w:t xml:space="preserve">STROBE </w:t>
      </w:r>
      <w:proofErr w:type="spellStart"/>
      <w:r w:rsidRPr="004C758E">
        <w:rPr>
          <w:szCs w:val="24"/>
        </w:rPr>
        <w:t>for</w:t>
      </w:r>
      <w:proofErr w:type="spellEnd"/>
      <w:r w:rsidRPr="004C758E">
        <w:rPr>
          <w:szCs w:val="24"/>
        </w:rPr>
        <w:t xml:space="preserve"> </w:t>
      </w:r>
      <w:proofErr w:type="spellStart"/>
      <w:r w:rsidRPr="004C758E">
        <w:rPr>
          <w:szCs w:val="24"/>
        </w:rPr>
        <w:t>observational</w:t>
      </w:r>
      <w:proofErr w:type="spellEnd"/>
      <w:r w:rsidRPr="004C758E">
        <w:rPr>
          <w:szCs w:val="24"/>
        </w:rPr>
        <w:t xml:space="preserve"> </w:t>
      </w:r>
      <w:proofErr w:type="spellStart"/>
      <w:r w:rsidRPr="004C758E">
        <w:rPr>
          <w:szCs w:val="24"/>
        </w:rPr>
        <w:t>studies</w:t>
      </w:r>
      <w:proofErr w:type="spellEnd"/>
    </w:p>
    <w:p w14:paraId="3FE67D07" w14:textId="77777777" w:rsidR="008D1B26" w:rsidRPr="004C758E" w:rsidRDefault="008D1B26" w:rsidP="004C758E">
      <w:pPr>
        <w:numPr>
          <w:ilvl w:val="0"/>
          <w:numId w:val="26"/>
        </w:numPr>
        <w:spacing w:after="120" w:line="240" w:lineRule="auto"/>
        <w:rPr>
          <w:szCs w:val="24"/>
        </w:rPr>
      </w:pPr>
      <w:r w:rsidRPr="004C758E">
        <w:rPr>
          <w:szCs w:val="24"/>
        </w:rPr>
        <w:t xml:space="preserve">CARE </w:t>
      </w:r>
      <w:proofErr w:type="spellStart"/>
      <w:r w:rsidRPr="004C758E">
        <w:rPr>
          <w:szCs w:val="24"/>
        </w:rPr>
        <w:t>for</w:t>
      </w:r>
      <w:proofErr w:type="spellEnd"/>
      <w:r w:rsidRPr="004C758E">
        <w:rPr>
          <w:szCs w:val="24"/>
        </w:rPr>
        <w:t xml:space="preserve"> </w:t>
      </w:r>
      <w:proofErr w:type="spellStart"/>
      <w:r w:rsidRPr="004C758E">
        <w:rPr>
          <w:szCs w:val="24"/>
        </w:rPr>
        <w:t>case</w:t>
      </w:r>
      <w:proofErr w:type="spellEnd"/>
      <w:r w:rsidRPr="004C758E">
        <w:rPr>
          <w:szCs w:val="24"/>
        </w:rPr>
        <w:t xml:space="preserve"> </w:t>
      </w:r>
      <w:proofErr w:type="spellStart"/>
      <w:r w:rsidRPr="004C758E">
        <w:rPr>
          <w:szCs w:val="24"/>
        </w:rPr>
        <w:t>studies</w:t>
      </w:r>
      <w:proofErr w:type="spellEnd"/>
    </w:p>
    <w:p w14:paraId="08574BB7" w14:textId="77777777" w:rsidR="008D1B26" w:rsidRPr="004C758E" w:rsidRDefault="008D1B26" w:rsidP="004C758E">
      <w:pPr>
        <w:numPr>
          <w:ilvl w:val="0"/>
          <w:numId w:val="26"/>
        </w:numPr>
        <w:spacing w:after="120" w:line="240" w:lineRule="auto"/>
        <w:rPr>
          <w:szCs w:val="24"/>
          <w:lang w:val="en-US"/>
        </w:rPr>
      </w:pPr>
      <w:r w:rsidRPr="004C758E">
        <w:rPr>
          <w:szCs w:val="24"/>
          <w:lang w:val="en-US"/>
        </w:rPr>
        <w:t>PRISMA for systematic reviews and meta-analyses</w:t>
      </w:r>
    </w:p>
    <w:p w14:paraId="18005A9D" w14:textId="77777777" w:rsidR="008D1B26" w:rsidRPr="004C758E" w:rsidRDefault="008D1B26" w:rsidP="004C758E">
      <w:pPr>
        <w:numPr>
          <w:ilvl w:val="0"/>
          <w:numId w:val="27"/>
        </w:numPr>
        <w:spacing w:after="120" w:line="240" w:lineRule="auto"/>
        <w:rPr>
          <w:szCs w:val="24"/>
        </w:rPr>
      </w:pPr>
      <w:proofErr w:type="spellStart"/>
      <w:r w:rsidRPr="004C758E">
        <w:rPr>
          <w:b/>
          <w:bCs/>
          <w:szCs w:val="24"/>
        </w:rPr>
        <w:t>Manuscript</w:t>
      </w:r>
      <w:proofErr w:type="spellEnd"/>
      <w:r w:rsidRPr="004C758E">
        <w:rPr>
          <w:b/>
          <w:bCs/>
          <w:szCs w:val="24"/>
        </w:rPr>
        <w:t xml:space="preserve"> </w:t>
      </w:r>
      <w:proofErr w:type="spellStart"/>
      <w:r w:rsidRPr="004C758E">
        <w:rPr>
          <w:b/>
          <w:bCs/>
          <w:szCs w:val="24"/>
        </w:rPr>
        <w:t>Preparation</w:t>
      </w:r>
      <w:proofErr w:type="spellEnd"/>
    </w:p>
    <w:p w14:paraId="60A0F62D" w14:textId="77777777" w:rsidR="008D1B26" w:rsidRPr="004C758E" w:rsidRDefault="008D1B26" w:rsidP="004C758E">
      <w:pPr>
        <w:numPr>
          <w:ilvl w:val="1"/>
          <w:numId w:val="36"/>
        </w:numPr>
        <w:tabs>
          <w:tab w:val="clear" w:pos="1440"/>
          <w:tab w:val="num" w:pos="1134"/>
        </w:tabs>
        <w:spacing w:after="120" w:line="240" w:lineRule="auto"/>
        <w:ind w:left="709"/>
        <w:rPr>
          <w:szCs w:val="24"/>
        </w:rPr>
      </w:pPr>
      <w:proofErr w:type="spellStart"/>
      <w:r w:rsidRPr="004C758E">
        <w:rPr>
          <w:szCs w:val="24"/>
        </w:rPr>
        <w:t>Text</w:t>
      </w:r>
      <w:proofErr w:type="spellEnd"/>
      <w:r w:rsidRPr="004C758E">
        <w:rPr>
          <w:szCs w:val="24"/>
        </w:rPr>
        <w:t xml:space="preserve"> </w:t>
      </w:r>
      <w:proofErr w:type="spellStart"/>
      <w:r w:rsidRPr="004C758E">
        <w:rPr>
          <w:szCs w:val="24"/>
        </w:rPr>
        <w:t>Formatting</w:t>
      </w:r>
      <w:proofErr w:type="spellEnd"/>
    </w:p>
    <w:p w14:paraId="1A10FE95" w14:textId="77777777" w:rsidR="008D1B26" w:rsidRPr="004C758E" w:rsidRDefault="008D1B26" w:rsidP="004C758E">
      <w:pPr>
        <w:numPr>
          <w:ilvl w:val="1"/>
          <w:numId w:val="36"/>
        </w:numPr>
        <w:tabs>
          <w:tab w:val="clear" w:pos="1440"/>
          <w:tab w:val="num" w:pos="1134"/>
        </w:tabs>
        <w:spacing w:after="120" w:line="240" w:lineRule="auto"/>
        <w:ind w:left="709"/>
        <w:rPr>
          <w:szCs w:val="24"/>
          <w:lang w:val="en-US"/>
        </w:rPr>
      </w:pPr>
      <w:r w:rsidRPr="004C758E">
        <w:rPr>
          <w:szCs w:val="24"/>
          <w:lang w:val="en-US"/>
        </w:rPr>
        <w:t>Manuscripts must be submitted electronically in MS Word format (.doc, .</w:t>
      </w:r>
      <w:proofErr w:type="spellStart"/>
      <w:r w:rsidRPr="004C758E">
        <w:rPr>
          <w:szCs w:val="24"/>
          <w:lang w:val="en-US"/>
        </w:rPr>
        <w:t>docx</w:t>
      </w:r>
      <w:proofErr w:type="spellEnd"/>
      <w:r w:rsidRPr="004C758E">
        <w:rPr>
          <w:szCs w:val="24"/>
          <w:lang w:val="en-US"/>
        </w:rPr>
        <w:t>, .rtf).</w:t>
      </w:r>
    </w:p>
    <w:p w14:paraId="190352A1" w14:textId="77777777" w:rsidR="008D1B26" w:rsidRPr="004C758E" w:rsidRDefault="008D1B26" w:rsidP="004C758E">
      <w:pPr>
        <w:numPr>
          <w:ilvl w:val="1"/>
          <w:numId w:val="36"/>
        </w:numPr>
        <w:tabs>
          <w:tab w:val="clear" w:pos="1440"/>
          <w:tab w:val="num" w:pos="1134"/>
        </w:tabs>
        <w:spacing w:after="120" w:line="240" w:lineRule="auto"/>
        <w:ind w:left="709"/>
        <w:rPr>
          <w:szCs w:val="24"/>
          <w:lang w:val="en-US"/>
        </w:rPr>
      </w:pPr>
      <w:r w:rsidRPr="004C758E">
        <w:rPr>
          <w:szCs w:val="24"/>
          <w:lang w:val="en-US"/>
        </w:rPr>
        <w:t>Use 12-point Times New Roman font, 1.5-line spacing, and 2.5 cm margins on all sides.</w:t>
      </w:r>
    </w:p>
    <w:p w14:paraId="2F859C51" w14:textId="77777777" w:rsidR="008D1B26" w:rsidRPr="004C758E" w:rsidRDefault="008D1B26" w:rsidP="004C758E">
      <w:pPr>
        <w:numPr>
          <w:ilvl w:val="1"/>
          <w:numId w:val="36"/>
        </w:numPr>
        <w:tabs>
          <w:tab w:val="clear" w:pos="1440"/>
          <w:tab w:val="num" w:pos="1134"/>
        </w:tabs>
        <w:spacing w:after="120" w:line="240" w:lineRule="auto"/>
        <w:ind w:left="709"/>
        <w:rPr>
          <w:szCs w:val="24"/>
          <w:lang w:val="en-US"/>
        </w:rPr>
      </w:pPr>
      <w:r w:rsidRPr="004C758E">
        <w:rPr>
          <w:szCs w:val="24"/>
          <w:lang w:val="en-US"/>
        </w:rPr>
        <w:t>Use bold or </w:t>
      </w:r>
      <w:r w:rsidRPr="004C758E">
        <w:rPr>
          <w:i/>
          <w:iCs/>
          <w:szCs w:val="24"/>
          <w:lang w:val="en-US"/>
        </w:rPr>
        <w:t>italic</w:t>
      </w:r>
      <w:r w:rsidRPr="004C758E">
        <w:rPr>
          <w:szCs w:val="24"/>
          <w:lang w:val="en-US"/>
        </w:rPr>
        <w:t> where necessary, but do not underline text.</w:t>
      </w:r>
    </w:p>
    <w:p w14:paraId="33CAA140" w14:textId="77777777" w:rsidR="008D1B26" w:rsidRPr="004C758E" w:rsidRDefault="008D1B26" w:rsidP="004C758E">
      <w:pPr>
        <w:numPr>
          <w:ilvl w:val="1"/>
          <w:numId w:val="36"/>
        </w:numPr>
        <w:tabs>
          <w:tab w:val="clear" w:pos="1440"/>
          <w:tab w:val="num" w:pos="1134"/>
        </w:tabs>
        <w:spacing w:after="120" w:line="240" w:lineRule="auto"/>
        <w:ind w:left="709"/>
        <w:rPr>
          <w:szCs w:val="24"/>
          <w:lang w:val="en-US"/>
        </w:rPr>
      </w:pPr>
      <w:r w:rsidRPr="004C758E">
        <w:rPr>
          <w:szCs w:val="24"/>
          <w:lang w:val="en-US"/>
        </w:rPr>
        <w:t>Remove unnecessary spaces and line breaks using the Find and Replace function in Microsoft Word.</w:t>
      </w:r>
    </w:p>
    <w:p w14:paraId="0013C35B" w14:textId="77777777" w:rsidR="00261982" w:rsidRPr="004C758E" w:rsidRDefault="00261982" w:rsidP="004C758E">
      <w:pPr>
        <w:spacing w:after="120" w:line="240" w:lineRule="auto"/>
        <w:outlineLvl w:val="2"/>
        <w:rPr>
          <w:b/>
          <w:bCs/>
          <w:szCs w:val="24"/>
        </w:rPr>
      </w:pPr>
      <w:r w:rsidRPr="004C758E">
        <w:rPr>
          <w:b/>
          <w:bCs/>
          <w:szCs w:val="24"/>
        </w:rPr>
        <w:t>Объём статьи</w:t>
      </w:r>
    </w:p>
    <w:p w14:paraId="113A20BA" w14:textId="77777777" w:rsidR="00261982" w:rsidRPr="004C758E" w:rsidRDefault="00261982" w:rsidP="004C758E">
      <w:pPr>
        <w:numPr>
          <w:ilvl w:val="0"/>
          <w:numId w:val="9"/>
        </w:numPr>
        <w:spacing w:after="120" w:line="240" w:lineRule="auto"/>
        <w:jc w:val="left"/>
        <w:rPr>
          <w:szCs w:val="24"/>
        </w:rPr>
      </w:pPr>
      <w:r w:rsidRPr="004C758E">
        <w:rPr>
          <w:b/>
          <w:bCs/>
          <w:szCs w:val="24"/>
        </w:rPr>
        <w:t>Оригинальные статьи</w:t>
      </w:r>
      <w:r w:rsidRPr="004C758E">
        <w:rPr>
          <w:szCs w:val="24"/>
        </w:rPr>
        <w:t>: 10–12 страниц (A4), не более 5000 слов</w:t>
      </w:r>
    </w:p>
    <w:p w14:paraId="7E06288E" w14:textId="77777777" w:rsidR="00261982" w:rsidRPr="004C758E" w:rsidRDefault="00261982" w:rsidP="004C758E">
      <w:pPr>
        <w:numPr>
          <w:ilvl w:val="0"/>
          <w:numId w:val="9"/>
        </w:numPr>
        <w:spacing w:after="120" w:line="240" w:lineRule="auto"/>
        <w:jc w:val="left"/>
        <w:rPr>
          <w:szCs w:val="24"/>
        </w:rPr>
      </w:pPr>
      <w:r w:rsidRPr="004C758E">
        <w:rPr>
          <w:b/>
          <w:bCs/>
          <w:szCs w:val="24"/>
        </w:rPr>
        <w:t>Обзор литературы</w:t>
      </w:r>
      <w:r w:rsidRPr="004C758E">
        <w:rPr>
          <w:szCs w:val="24"/>
        </w:rPr>
        <w:t>: 15–18 страниц</w:t>
      </w:r>
    </w:p>
    <w:p w14:paraId="4D4EC4CB" w14:textId="77777777" w:rsidR="00261982" w:rsidRPr="004C758E" w:rsidRDefault="00261982" w:rsidP="004C758E">
      <w:pPr>
        <w:numPr>
          <w:ilvl w:val="0"/>
          <w:numId w:val="9"/>
        </w:numPr>
        <w:spacing w:after="120" w:line="240" w:lineRule="auto"/>
        <w:jc w:val="left"/>
        <w:rPr>
          <w:szCs w:val="24"/>
        </w:rPr>
      </w:pPr>
      <w:r w:rsidRPr="004C758E">
        <w:rPr>
          <w:b/>
          <w:bCs/>
          <w:szCs w:val="24"/>
        </w:rPr>
        <w:t>Клинические случаи</w:t>
      </w:r>
      <w:r w:rsidRPr="004C758E">
        <w:rPr>
          <w:szCs w:val="24"/>
        </w:rPr>
        <w:t>: 4–6 страниц</w:t>
      </w:r>
    </w:p>
    <w:p w14:paraId="61E07516" w14:textId="77777777" w:rsidR="00261982" w:rsidRPr="004C758E" w:rsidRDefault="00261982" w:rsidP="004C758E">
      <w:pPr>
        <w:numPr>
          <w:ilvl w:val="0"/>
          <w:numId w:val="9"/>
        </w:numPr>
        <w:spacing w:after="120" w:line="240" w:lineRule="auto"/>
        <w:jc w:val="left"/>
        <w:rPr>
          <w:szCs w:val="24"/>
        </w:rPr>
      </w:pPr>
      <w:r w:rsidRPr="004C758E">
        <w:rPr>
          <w:b/>
          <w:bCs/>
          <w:szCs w:val="24"/>
        </w:rPr>
        <w:t>Краткие обзоры</w:t>
      </w:r>
      <w:r w:rsidRPr="004C758E">
        <w:rPr>
          <w:szCs w:val="24"/>
        </w:rPr>
        <w:t>: до 4 страниц</w:t>
      </w:r>
    </w:p>
    <w:p w14:paraId="0E5D1C2A" w14:textId="77777777" w:rsidR="008D1B26" w:rsidRPr="004C758E" w:rsidRDefault="008D1B26" w:rsidP="004C758E">
      <w:pPr>
        <w:spacing w:after="120" w:line="240" w:lineRule="auto"/>
        <w:outlineLvl w:val="1"/>
        <w:rPr>
          <w:b/>
          <w:bCs/>
          <w:szCs w:val="24"/>
        </w:rPr>
      </w:pPr>
      <w:proofErr w:type="spellStart"/>
      <w:r w:rsidRPr="004C758E">
        <w:rPr>
          <w:b/>
          <w:bCs/>
          <w:szCs w:val="24"/>
        </w:rPr>
        <w:t>Article</w:t>
      </w:r>
      <w:proofErr w:type="spellEnd"/>
      <w:r w:rsidRPr="004C758E">
        <w:rPr>
          <w:b/>
          <w:bCs/>
          <w:szCs w:val="24"/>
        </w:rPr>
        <w:t xml:space="preserve"> </w:t>
      </w:r>
      <w:proofErr w:type="spellStart"/>
      <w:r w:rsidRPr="004C758E">
        <w:rPr>
          <w:b/>
          <w:bCs/>
          <w:szCs w:val="24"/>
        </w:rPr>
        <w:t>Length</w:t>
      </w:r>
      <w:proofErr w:type="spellEnd"/>
    </w:p>
    <w:p w14:paraId="250E251E" w14:textId="77777777" w:rsidR="008D1B26" w:rsidRPr="004C758E" w:rsidRDefault="008D1B26" w:rsidP="004C758E">
      <w:pPr>
        <w:numPr>
          <w:ilvl w:val="0"/>
          <w:numId w:val="28"/>
        </w:numPr>
        <w:spacing w:after="120" w:line="240" w:lineRule="auto"/>
        <w:outlineLvl w:val="1"/>
        <w:rPr>
          <w:bCs/>
          <w:szCs w:val="24"/>
          <w:lang w:val="en-US"/>
        </w:rPr>
      </w:pPr>
      <w:r w:rsidRPr="004C758E">
        <w:rPr>
          <w:bCs/>
          <w:szCs w:val="24"/>
          <w:lang w:val="en-US"/>
        </w:rPr>
        <w:t>Original Articles: 10–12 pages (A4), max 5000 words</w:t>
      </w:r>
    </w:p>
    <w:p w14:paraId="2AB2A9AB" w14:textId="77777777" w:rsidR="008D1B26" w:rsidRPr="004C758E" w:rsidRDefault="008D1B26" w:rsidP="004C758E">
      <w:pPr>
        <w:numPr>
          <w:ilvl w:val="0"/>
          <w:numId w:val="28"/>
        </w:numPr>
        <w:spacing w:after="120" w:line="240" w:lineRule="auto"/>
        <w:outlineLvl w:val="1"/>
        <w:rPr>
          <w:bCs/>
          <w:szCs w:val="24"/>
        </w:rPr>
      </w:pPr>
      <w:proofErr w:type="spellStart"/>
      <w:r w:rsidRPr="004C758E">
        <w:rPr>
          <w:bCs/>
          <w:szCs w:val="24"/>
        </w:rPr>
        <w:t>Literature</w:t>
      </w:r>
      <w:proofErr w:type="spellEnd"/>
      <w:r w:rsidRPr="004C758E">
        <w:rPr>
          <w:bCs/>
          <w:szCs w:val="24"/>
        </w:rPr>
        <w:t xml:space="preserve"> </w:t>
      </w:r>
      <w:proofErr w:type="spellStart"/>
      <w:r w:rsidRPr="004C758E">
        <w:rPr>
          <w:bCs/>
          <w:szCs w:val="24"/>
        </w:rPr>
        <w:t>Reviews</w:t>
      </w:r>
      <w:proofErr w:type="spellEnd"/>
      <w:r w:rsidRPr="004C758E">
        <w:rPr>
          <w:bCs/>
          <w:szCs w:val="24"/>
        </w:rPr>
        <w:t xml:space="preserve">: 15–18 </w:t>
      </w:r>
      <w:proofErr w:type="spellStart"/>
      <w:r w:rsidRPr="004C758E">
        <w:rPr>
          <w:bCs/>
          <w:szCs w:val="24"/>
        </w:rPr>
        <w:t>pages</w:t>
      </w:r>
      <w:proofErr w:type="spellEnd"/>
    </w:p>
    <w:p w14:paraId="2323E0B0" w14:textId="77777777" w:rsidR="008D1B26" w:rsidRPr="004C758E" w:rsidRDefault="008D1B26" w:rsidP="004C758E">
      <w:pPr>
        <w:numPr>
          <w:ilvl w:val="0"/>
          <w:numId w:val="28"/>
        </w:numPr>
        <w:spacing w:after="120" w:line="240" w:lineRule="auto"/>
        <w:outlineLvl w:val="1"/>
        <w:rPr>
          <w:bCs/>
          <w:szCs w:val="24"/>
        </w:rPr>
      </w:pPr>
      <w:proofErr w:type="spellStart"/>
      <w:r w:rsidRPr="004C758E">
        <w:rPr>
          <w:bCs/>
          <w:szCs w:val="24"/>
        </w:rPr>
        <w:lastRenderedPageBreak/>
        <w:t>Clinical</w:t>
      </w:r>
      <w:proofErr w:type="spellEnd"/>
      <w:r w:rsidRPr="004C758E">
        <w:rPr>
          <w:bCs/>
          <w:szCs w:val="24"/>
        </w:rPr>
        <w:t xml:space="preserve"> </w:t>
      </w:r>
      <w:proofErr w:type="spellStart"/>
      <w:r w:rsidRPr="004C758E">
        <w:rPr>
          <w:bCs/>
          <w:szCs w:val="24"/>
        </w:rPr>
        <w:t>Cases</w:t>
      </w:r>
      <w:proofErr w:type="spellEnd"/>
      <w:r w:rsidRPr="004C758E">
        <w:rPr>
          <w:bCs/>
          <w:szCs w:val="24"/>
        </w:rPr>
        <w:t xml:space="preserve">: 4–6 </w:t>
      </w:r>
      <w:proofErr w:type="spellStart"/>
      <w:r w:rsidRPr="004C758E">
        <w:rPr>
          <w:bCs/>
          <w:szCs w:val="24"/>
        </w:rPr>
        <w:t>pages</w:t>
      </w:r>
      <w:proofErr w:type="spellEnd"/>
    </w:p>
    <w:p w14:paraId="326F7211" w14:textId="77777777" w:rsidR="008D1B26" w:rsidRPr="004C758E" w:rsidRDefault="008D1B26" w:rsidP="004C758E">
      <w:pPr>
        <w:numPr>
          <w:ilvl w:val="0"/>
          <w:numId w:val="28"/>
        </w:numPr>
        <w:spacing w:after="120" w:line="240" w:lineRule="auto"/>
        <w:outlineLvl w:val="1"/>
        <w:rPr>
          <w:bCs/>
          <w:szCs w:val="24"/>
        </w:rPr>
      </w:pPr>
      <w:proofErr w:type="spellStart"/>
      <w:r w:rsidRPr="004C758E">
        <w:rPr>
          <w:bCs/>
          <w:szCs w:val="24"/>
        </w:rPr>
        <w:t>Short</w:t>
      </w:r>
      <w:proofErr w:type="spellEnd"/>
      <w:r w:rsidRPr="004C758E">
        <w:rPr>
          <w:bCs/>
          <w:szCs w:val="24"/>
        </w:rPr>
        <w:t xml:space="preserve"> </w:t>
      </w:r>
      <w:proofErr w:type="spellStart"/>
      <w:r w:rsidRPr="004C758E">
        <w:rPr>
          <w:bCs/>
          <w:szCs w:val="24"/>
        </w:rPr>
        <w:t>Reviews</w:t>
      </w:r>
      <w:proofErr w:type="spellEnd"/>
      <w:r w:rsidRPr="004C758E">
        <w:rPr>
          <w:bCs/>
          <w:szCs w:val="24"/>
        </w:rPr>
        <w:t xml:space="preserve">: 4 </w:t>
      </w:r>
      <w:proofErr w:type="spellStart"/>
      <w:r w:rsidRPr="004C758E">
        <w:rPr>
          <w:bCs/>
          <w:szCs w:val="24"/>
        </w:rPr>
        <w:t>pages</w:t>
      </w:r>
      <w:proofErr w:type="spellEnd"/>
    </w:p>
    <w:p w14:paraId="7877BD81" w14:textId="77777777" w:rsidR="008D1B26" w:rsidRPr="004C758E" w:rsidRDefault="008D1B26" w:rsidP="004C758E">
      <w:pPr>
        <w:spacing w:after="120" w:line="240" w:lineRule="auto"/>
        <w:outlineLvl w:val="1"/>
        <w:rPr>
          <w:b/>
          <w:bCs/>
          <w:szCs w:val="24"/>
        </w:rPr>
      </w:pPr>
      <w:proofErr w:type="spellStart"/>
      <w:r w:rsidRPr="004C758E">
        <w:rPr>
          <w:b/>
          <w:bCs/>
          <w:szCs w:val="24"/>
        </w:rPr>
        <w:t>Language</w:t>
      </w:r>
      <w:proofErr w:type="spellEnd"/>
    </w:p>
    <w:p w14:paraId="24ADFB12" w14:textId="77777777" w:rsidR="008D1B26" w:rsidRPr="004C758E" w:rsidRDefault="008D1B26" w:rsidP="004C758E">
      <w:pPr>
        <w:spacing w:after="120" w:line="240" w:lineRule="auto"/>
        <w:outlineLvl w:val="1"/>
        <w:rPr>
          <w:bCs/>
          <w:szCs w:val="24"/>
          <w:lang w:val="en-US"/>
        </w:rPr>
      </w:pPr>
      <w:r w:rsidRPr="004C758E">
        <w:rPr>
          <w:bCs/>
          <w:szCs w:val="24"/>
          <w:lang w:val="en-US"/>
        </w:rPr>
        <w:t>Manuscripts are accepted in English and/or Russian. Meta-data will be published in both languages. Authors may submit full-text articles in both languages if desired. Poor-quality English submissions will not be edited or published.</w:t>
      </w:r>
    </w:p>
    <w:p w14:paraId="4185A919" w14:textId="77777777" w:rsidR="008D1B26" w:rsidRPr="004C758E" w:rsidRDefault="008D1B26" w:rsidP="004C758E">
      <w:pPr>
        <w:spacing w:after="120" w:line="240" w:lineRule="auto"/>
        <w:outlineLvl w:val="1"/>
        <w:rPr>
          <w:b/>
          <w:bCs/>
          <w:szCs w:val="24"/>
        </w:rPr>
      </w:pPr>
      <w:proofErr w:type="spellStart"/>
      <w:r w:rsidRPr="004C758E">
        <w:rPr>
          <w:b/>
          <w:bCs/>
          <w:szCs w:val="24"/>
        </w:rPr>
        <w:t>Submission</w:t>
      </w:r>
      <w:proofErr w:type="spellEnd"/>
      <w:r w:rsidRPr="004C758E">
        <w:rPr>
          <w:b/>
          <w:bCs/>
          <w:szCs w:val="24"/>
        </w:rPr>
        <w:t xml:space="preserve"> </w:t>
      </w:r>
      <w:proofErr w:type="spellStart"/>
      <w:r w:rsidRPr="004C758E">
        <w:rPr>
          <w:b/>
          <w:bCs/>
          <w:szCs w:val="24"/>
        </w:rPr>
        <w:t>Process</w:t>
      </w:r>
      <w:proofErr w:type="spellEnd"/>
    </w:p>
    <w:p w14:paraId="3FB4E977" w14:textId="77777777" w:rsidR="008D1B26" w:rsidRPr="004C758E" w:rsidRDefault="008D1B26" w:rsidP="004C758E">
      <w:pPr>
        <w:numPr>
          <w:ilvl w:val="0"/>
          <w:numId w:val="29"/>
        </w:numPr>
        <w:spacing w:after="120" w:line="240" w:lineRule="auto"/>
        <w:outlineLvl w:val="1"/>
        <w:rPr>
          <w:bCs/>
          <w:szCs w:val="24"/>
          <w:lang w:val="en-US"/>
        </w:rPr>
      </w:pPr>
      <w:r w:rsidRPr="004C758E">
        <w:rPr>
          <w:bCs/>
          <w:szCs w:val="24"/>
          <w:lang w:val="en-US"/>
        </w:rPr>
        <w:t>Submissions must be original and not previously published or under review elsewhere.</w:t>
      </w:r>
    </w:p>
    <w:p w14:paraId="1A6D5BB7" w14:textId="77777777" w:rsidR="008D1B26" w:rsidRPr="004C758E" w:rsidRDefault="008D1B26" w:rsidP="004C758E">
      <w:pPr>
        <w:numPr>
          <w:ilvl w:val="0"/>
          <w:numId w:val="29"/>
        </w:numPr>
        <w:spacing w:after="120" w:line="240" w:lineRule="auto"/>
        <w:outlineLvl w:val="1"/>
        <w:rPr>
          <w:bCs/>
          <w:szCs w:val="24"/>
        </w:rPr>
      </w:pPr>
      <w:r w:rsidRPr="004C758E">
        <w:rPr>
          <w:bCs/>
          <w:szCs w:val="24"/>
          <w:lang w:val="en-US"/>
        </w:rPr>
        <w:t xml:space="preserve">Articles should be submitted through the Online Submissions system. </w:t>
      </w:r>
      <w:proofErr w:type="spellStart"/>
      <w:r w:rsidRPr="004C758E">
        <w:rPr>
          <w:bCs/>
          <w:szCs w:val="24"/>
        </w:rPr>
        <w:t>Authors</w:t>
      </w:r>
      <w:proofErr w:type="spellEnd"/>
      <w:r w:rsidRPr="004C758E">
        <w:rPr>
          <w:bCs/>
          <w:szCs w:val="24"/>
        </w:rPr>
        <w:t xml:space="preserve"> </w:t>
      </w:r>
      <w:proofErr w:type="spellStart"/>
      <w:r w:rsidRPr="004C758E">
        <w:rPr>
          <w:bCs/>
          <w:szCs w:val="24"/>
        </w:rPr>
        <w:t>must</w:t>
      </w:r>
      <w:proofErr w:type="spellEnd"/>
      <w:r w:rsidRPr="004C758E">
        <w:rPr>
          <w:bCs/>
          <w:szCs w:val="24"/>
        </w:rPr>
        <w:t xml:space="preserve"> </w:t>
      </w:r>
      <w:proofErr w:type="spellStart"/>
      <w:r w:rsidRPr="004C758E">
        <w:rPr>
          <w:bCs/>
          <w:szCs w:val="24"/>
        </w:rPr>
        <w:t>register</w:t>
      </w:r>
      <w:proofErr w:type="spellEnd"/>
      <w:r w:rsidRPr="004C758E">
        <w:rPr>
          <w:bCs/>
          <w:szCs w:val="24"/>
        </w:rPr>
        <w:t xml:space="preserve"> </w:t>
      </w:r>
      <w:proofErr w:type="spellStart"/>
      <w:r w:rsidRPr="004C758E">
        <w:rPr>
          <w:bCs/>
          <w:szCs w:val="24"/>
        </w:rPr>
        <w:t>before</w:t>
      </w:r>
      <w:proofErr w:type="spellEnd"/>
      <w:r w:rsidRPr="004C758E">
        <w:rPr>
          <w:bCs/>
          <w:szCs w:val="24"/>
        </w:rPr>
        <w:t xml:space="preserve"> </w:t>
      </w:r>
      <w:proofErr w:type="spellStart"/>
      <w:r w:rsidRPr="004C758E">
        <w:rPr>
          <w:bCs/>
          <w:szCs w:val="24"/>
        </w:rPr>
        <w:t>submission</w:t>
      </w:r>
      <w:proofErr w:type="spellEnd"/>
      <w:r w:rsidRPr="004C758E">
        <w:rPr>
          <w:bCs/>
          <w:szCs w:val="24"/>
        </w:rPr>
        <w:t>.</w:t>
      </w:r>
    </w:p>
    <w:p w14:paraId="70643B04" w14:textId="77777777" w:rsidR="008D1B26" w:rsidRPr="004C758E" w:rsidRDefault="008D1B26" w:rsidP="004C758E">
      <w:pPr>
        <w:numPr>
          <w:ilvl w:val="0"/>
          <w:numId w:val="29"/>
        </w:numPr>
        <w:spacing w:after="120" w:line="240" w:lineRule="auto"/>
        <w:outlineLvl w:val="1"/>
        <w:rPr>
          <w:bCs/>
          <w:szCs w:val="24"/>
          <w:lang w:val="en-US"/>
        </w:rPr>
      </w:pPr>
      <w:r w:rsidRPr="004C758E">
        <w:rPr>
          <w:bCs/>
          <w:szCs w:val="24"/>
          <w:lang w:val="en-US"/>
        </w:rPr>
        <w:t>Submit images (figures, graphs, diagrams) as separate files in JPG or TIF formats, ensuring a minimum resolution of 300 dpi.</w:t>
      </w:r>
    </w:p>
    <w:p w14:paraId="503909DB" w14:textId="77777777" w:rsidR="008D1B26" w:rsidRPr="004C758E" w:rsidRDefault="008D1B26" w:rsidP="004C758E">
      <w:pPr>
        <w:numPr>
          <w:ilvl w:val="0"/>
          <w:numId w:val="29"/>
        </w:numPr>
        <w:spacing w:after="120" w:line="240" w:lineRule="auto"/>
        <w:outlineLvl w:val="1"/>
        <w:rPr>
          <w:bCs/>
          <w:szCs w:val="24"/>
          <w:lang w:val="en-US"/>
        </w:rPr>
      </w:pPr>
      <w:r w:rsidRPr="004C758E">
        <w:rPr>
          <w:bCs/>
          <w:szCs w:val="24"/>
          <w:lang w:val="en-US"/>
        </w:rPr>
        <w:t>Images should be high contrast and sharp, with dimensions allowing for clear readability.</w:t>
      </w:r>
    </w:p>
    <w:p w14:paraId="373BE4B6" w14:textId="77777777" w:rsidR="008D1B26" w:rsidRPr="004C758E" w:rsidRDefault="008D1B26" w:rsidP="004C758E">
      <w:pPr>
        <w:numPr>
          <w:ilvl w:val="0"/>
          <w:numId w:val="29"/>
        </w:numPr>
        <w:spacing w:after="120" w:line="240" w:lineRule="auto"/>
        <w:outlineLvl w:val="1"/>
        <w:rPr>
          <w:bCs/>
          <w:szCs w:val="24"/>
          <w:lang w:val="en-US"/>
        </w:rPr>
      </w:pPr>
      <w:r w:rsidRPr="004C758E">
        <w:rPr>
          <w:bCs/>
          <w:szCs w:val="24"/>
          <w:lang w:val="en-US"/>
        </w:rPr>
        <w:t>Use RGB or CMYK color formats, avoiding compression.</w:t>
      </w:r>
    </w:p>
    <w:p w14:paraId="0AD270FF" w14:textId="77777777" w:rsidR="008D1B26" w:rsidRPr="008D1B26" w:rsidRDefault="008D1B26" w:rsidP="004C758E">
      <w:pPr>
        <w:shd w:val="clear" w:color="auto" w:fill="FFFFFF"/>
        <w:spacing w:after="120" w:line="240" w:lineRule="auto"/>
        <w:ind w:left="0" w:firstLine="0"/>
        <w:jc w:val="left"/>
        <w:rPr>
          <w:b/>
          <w:color w:val="auto"/>
          <w:szCs w:val="24"/>
        </w:rPr>
      </w:pPr>
      <w:proofErr w:type="spellStart"/>
      <w:r w:rsidRPr="008D1B26">
        <w:rPr>
          <w:b/>
          <w:color w:val="auto"/>
          <w:szCs w:val="24"/>
        </w:rPr>
        <w:t>Abstract</w:t>
      </w:r>
      <w:proofErr w:type="spellEnd"/>
    </w:p>
    <w:p w14:paraId="4645AF64" w14:textId="77777777" w:rsidR="008D1B26" w:rsidRPr="008D1B26" w:rsidRDefault="008D1B26" w:rsidP="004C758E">
      <w:pPr>
        <w:numPr>
          <w:ilvl w:val="0"/>
          <w:numId w:val="30"/>
        </w:numPr>
        <w:shd w:val="clear" w:color="auto" w:fill="FFFFFF"/>
        <w:spacing w:after="120" w:line="240" w:lineRule="auto"/>
        <w:jc w:val="left"/>
        <w:rPr>
          <w:color w:val="auto"/>
          <w:szCs w:val="24"/>
          <w:lang w:val="en-US"/>
        </w:rPr>
      </w:pPr>
      <w:r w:rsidRPr="008D1B26">
        <w:rPr>
          <w:color w:val="auto"/>
          <w:szCs w:val="24"/>
          <w:lang w:val="en-US"/>
        </w:rPr>
        <w:t>The abstract should be structured, containing 250 words (or 1800–2500 characters).</w:t>
      </w:r>
    </w:p>
    <w:p w14:paraId="7A66777A" w14:textId="77777777" w:rsidR="008D1B26" w:rsidRPr="008D1B26" w:rsidRDefault="008D1B26" w:rsidP="004C758E">
      <w:pPr>
        <w:numPr>
          <w:ilvl w:val="0"/>
          <w:numId w:val="30"/>
        </w:numPr>
        <w:shd w:val="clear" w:color="auto" w:fill="FFFFFF"/>
        <w:spacing w:after="120" w:line="240" w:lineRule="auto"/>
        <w:jc w:val="left"/>
        <w:rPr>
          <w:color w:val="auto"/>
          <w:szCs w:val="24"/>
          <w:lang w:val="en-US"/>
        </w:rPr>
      </w:pPr>
      <w:r w:rsidRPr="008D1B26">
        <w:rPr>
          <w:color w:val="auto"/>
          <w:szCs w:val="24"/>
          <w:lang w:val="en-US"/>
        </w:rPr>
        <w:t>It must include Background, Methods, Results, and Conclusions.</w:t>
      </w:r>
    </w:p>
    <w:p w14:paraId="48026F97" w14:textId="77777777" w:rsidR="008D1B26" w:rsidRPr="008D1B26" w:rsidRDefault="008D1B26" w:rsidP="004C758E">
      <w:pPr>
        <w:numPr>
          <w:ilvl w:val="0"/>
          <w:numId w:val="30"/>
        </w:numPr>
        <w:shd w:val="clear" w:color="auto" w:fill="FFFFFF"/>
        <w:spacing w:after="120" w:line="240" w:lineRule="auto"/>
        <w:jc w:val="left"/>
        <w:rPr>
          <w:color w:val="auto"/>
          <w:szCs w:val="24"/>
          <w:lang w:val="en-US"/>
        </w:rPr>
      </w:pPr>
      <w:r w:rsidRPr="008D1B26">
        <w:rPr>
          <w:color w:val="auto"/>
          <w:szCs w:val="24"/>
          <w:lang w:val="en-US"/>
        </w:rPr>
        <w:t>The Results section should make up at least 50% of the abstract.</w:t>
      </w:r>
    </w:p>
    <w:p w14:paraId="207FDFD4" w14:textId="77777777" w:rsidR="008D1B26" w:rsidRPr="008D1B26" w:rsidRDefault="008D1B26" w:rsidP="004C758E">
      <w:pPr>
        <w:numPr>
          <w:ilvl w:val="0"/>
          <w:numId w:val="30"/>
        </w:numPr>
        <w:shd w:val="clear" w:color="auto" w:fill="FFFFFF"/>
        <w:spacing w:after="120" w:line="240" w:lineRule="auto"/>
        <w:jc w:val="left"/>
        <w:rPr>
          <w:color w:val="auto"/>
          <w:szCs w:val="24"/>
          <w:lang w:val="en-US"/>
        </w:rPr>
      </w:pPr>
      <w:r w:rsidRPr="008D1B26">
        <w:rPr>
          <w:color w:val="auto"/>
          <w:szCs w:val="24"/>
          <w:lang w:val="en-US"/>
        </w:rPr>
        <w:t>Systematic review abstracts should specify the search methods used in Scopus, Web of Science, PubMed, EBSCO, Cochrane Library, EMBASE, and Global Health.</w:t>
      </w:r>
    </w:p>
    <w:p w14:paraId="64BA980A" w14:textId="6F88C254" w:rsidR="008D1B26" w:rsidRPr="008D1B26" w:rsidRDefault="008D1B26" w:rsidP="004C758E">
      <w:pPr>
        <w:shd w:val="clear" w:color="auto" w:fill="FFFFFF"/>
        <w:spacing w:after="120" w:line="240" w:lineRule="auto"/>
        <w:ind w:left="0" w:firstLine="0"/>
        <w:jc w:val="left"/>
        <w:rPr>
          <w:color w:val="auto"/>
          <w:szCs w:val="24"/>
        </w:rPr>
      </w:pPr>
      <w:proofErr w:type="spellStart"/>
      <w:r w:rsidRPr="008D1B26">
        <w:rPr>
          <w:b/>
          <w:color w:val="auto"/>
          <w:szCs w:val="24"/>
        </w:rPr>
        <w:t>Keywords</w:t>
      </w:r>
      <w:proofErr w:type="spellEnd"/>
    </w:p>
    <w:p w14:paraId="6567912C" w14:textId="77777777" w:rsidR="008D1B26" w:rsidRPr="008D1B26" w:rsidRDefault="008D1B26" w:rsidP="004C758E">
      <w:pPr>
        <w:numPr>
          <w:ilvl w:val="0"/>
          <w:numId w:val="31"/>
        </w:numPr>
        <w:shd w:val="clear" w:color="auto" w:fill="FFFFFF"/>
        <w:spacing w:after="120" w:line="240" w:lineRule="auto"/>
        <w:jc w:val="left"/>
        <w:rPr>
          <w:color w:val="auto"/>
          <w:szCs w:val="24"/>
          <w:lang w:val="en-US"/>
        </w:rPr>
      </w:pPr>
      <w:r w:rsidRPr="008D1B26">
        <w:rPr>
          <w:color w:val="auto"/>
          <w:szCs w:val="24"/>
          <w:lang w:val="en-US"/>
        </w:rPr>
        <w:t>Include 3–6 keywords relevant to the article’s content.</w:t>
      </w:r>
    </w:p>
    <w:p w14:paraId="51392125" w14:textId="77777777" w:rsidR="008D1B26" w:rsidRPr="008D1B26" w:rsidRDefault="008D1B26" w:rsidP="004C758E">
      <w:pPr>
        <w:numPr>
          <w:ilvl w:val="0"/>
          <w:numId w:val="31"/>
        </w:numPr>
        <w:shd w:val="clear" w:color="auto" w:fill="FFFFFF"/>
        <w:spacing w:after="120" w:line="240" w:lineRule="auto"/>
        <w:jc w:val="left"/>
        <w:rPr>
          <w:color w:val="auto"/>
          <w:szCs w:val="24"/>
          <w:lang w:val="en-US"/>
        </w:rPr>
      </w:pPr>
      <w:r w:rsidRPr="008D1B26">
        <w:rPr>
          <w:color w:val="auto"/>
          <w:szCs w:val="24"/>
          <w:lang w:val="en-US"/>
        </w:rPr>
        <w:t>Review articles must include the word </w:t>
      </w:r>
      <w:r w:rsidRPr="008D1B26">
        <w:rPr>
          <w:i/>
          <w:iCs/>
          <w:color w:val="auto"/>
          <w:szCs w:val="24"/>
          <w:lang w:val="en-US"/>
        </w:rPr>
        <w:t>“review”</w:t>
      </w:r>
      <w:r w:rsidRPr="008D1B26">
        <w:rPr>
          <w:color w:val="auto"/>
          <w:szCs w:val="24"/>
          <w:lang w:val="en-US"/>
        </w:rPr>
        <w:t> in the keyword list.</w:t>
      </w:r>
    </w:p>
    <w:p w14:paraId="553B415A" w14:textId="02652592" w:rsidR="008D1B26" w:rsidRPr="004C758E" w:rsidRDefault="008D1B26" w:rsidP="004C758E">
      <w:pPr>
        <w:pStyle w:val="aa"/>
        <w:shd w:val="clear" w:color="auto" w:fill="FFFFFF"/>
        <w:spacing w:before="0" w:beforeAutospacing="0" w:after="120" w:afterAutospacing="0"/>
        <w:rPr>
          <w:b/>
          <w:lang w:val="en-US"/>
        </w:rPr>
      </w:pPr>
      <w:r w:rsidRPr="004C758E">
        <w:rPr>
          <w:b/>
          <w:lang w:val="en-US"/>
        </w:rPr>
        <w:t>Main Text Structure</w:t>
      </w:r>
    </w:p>
    <w:p w14:paraId="5D46F5EE" w14:textId="77777777" w:rsidR="008D1B26" w:rsidRPr="008D1B26" w:rsidRDefault="008D1B26" w:rsidP="004C758E">
      <w:pPr>
        <w:shd w:val="clear" w:color="auto" w:fill="FFFFFF"/>
        <w:spacing w:after="120" w:line="240" w:lineRule="auto"/>
        <w:ind w:left="0" w:firstLine="0"/>
        <w:jc w:val="left"/>
        <w:rPr>
          <w:color w:val="auto"/>
          <w:szCs w:val="24"/>
          <w:lang w:val="en-US"/>
        </w:rPr>
      </w:pPr>
      <w:r w:rsidRPr="008D1B26">
        <w:rPr>
          <w:color w:val="auto"/>
          <w:szCs w:val="24"/>
          <w:lang w:val="en-US"/>
        </w:rPr>
        <w:t>Original research articles should follow the IMRAD structure:</w:t>
      </w:r>
    </w:p>
    <w:p w14:paraId="06559C4F" w14:textId="77777777" w:rsidR="008D1B26" w:rsidRPr="008D1B26" w:rsidRDefault="008D1B26" w:rsidP="004C758E">
      <w:pPr>
        <w:numPr>
          <w:ilvl w:val="0"/>
          <w:numId w:val="32"/>
        </w:numPr>
        <w:shd w:val="clear" w:color="auto" w:fill="FFFFFF"/>
        <w:spacing w:after="120" w:line="240" w:lineRule="auto"/>
        <w:jc w:val="left"/>
        <w:rPr>
          <w:color w:val="auto"/>
          <w:szCs w:val="24"/>
          <w:lang w:val="en-US"/>
        </w:rPr>
      </w:pPr>
      <w:r w:rsidRPr="008D1B26">
        <w:rPr>
          <w:color w:val="auto"/>
          <w:szCs w:val="24"/>
          <w:lang w:val="en-US"/>
        </w:rPr>
        <w:t>Introduction: Overview of the global research landscape, a review of relevant literature, novelty of the study, and research objectives.</w:t>
      </w:r>
    </w:p>
    <w:p w14:paraId="1D5A24F2" w14:textId="77777777" w:rsidR="008D1B26" w:rsidRPr="008D1B26" w:rsidRDefault="008D1B26" w:rsidP="004C758E">
      <w:pPr>
        <w:numPr>
          <w:ilvl w:val="0"/>
          <w:numId w:val="32"/>
        </w:numPr>
        <w:shd w:val="clear" w:color="auto" w:fill="FFFFFF"/>
        <w:spacing w:after="120" w:line="240" w:lineRule="auto"/>
        <w:jc w:val="left"/>
        <w:rPr>
          <w:color w:val="auto"/>
          <w:szCs w:val="24"/>
          <w:lang w:val="en-US"/>
        </w:rPr>
      </w:pPr>
      <w:r w:rsidRPr="008D1B26">
        <w:rPr>
          <w:color w:val="auto"/>
          <w:szCs w:val="24"/>
          <w:lang w:val="en-US"/>
        </w:rPr>
        <w:t>Materials and Methods: Detailed methodology, study design, participant criteria, ethical approval, statistical analysis, and data sources.</w:t>
      </w:r>
    </w:p>
    <w:p w14:paraId="26480BC4" w14:textId="77777777" w:rsidR="008D1B26" w:rsidRPr="008D1B26" w:rsidRDefault="008D1B26" w:rsidP="004C758E">
      <w:pPr>
        <w:numPr>
          <w:ilvl w:val="0"/>
          <w:numId w:val="32"/>
        </w:numPr>
        <w:shd w:val="clear" w:color="auto" w:fill="FFFFFF"/>
        <w:spacing w:after="120" w:line="240" w:lineRule="auto"/>
        <w:jc w:val="left"/>
        <w:rPr>
          <w:color w:val="auto"/>
          <w:szCs w:val="24"/>
          <w:lang w:val="en-US"/>
        </w:rPr>
      </w:pPr>
      <w:r w:rsidRPr="008D1B26">
        <w:rPr>
          <w:color w:val="auto"/>
          <w:szCs w:val="24"/>
          <w:lang w:val="en-US"/>
        </w:rPr>
        <w:t>Results: Clear and concise presentation of findings, statistical significance, and appropriate data representation.</w:t>
      </w:r>
    </w:p>
    <w:p w14:paraId="34F82C5B" w14:textId="77777777" w:rsidR="008D1B26" w:rsidRPr="008D1B26" w:rsidRDefault="008D1B26" w:rsidP="004C758E">
      <w:pPr>
        <w:numPr>
          <w:ilvl w:val="0"/>
          <w:numId w:val="32"/>
        </w:numPr>
        <w:shd w:val="clear" w:color="auto" w:fill="FFFFFF"/>
        <w:spacing w:after="120" w:line="240" w:lineRule="auto"/>
        <w:jc w:val="left"/>
        <w:rPr>
          <w:color w:val="auto"/>
          <w:szCs w:val="24"/>
          <w:lang w:val="en-US"/>
        </w:rPr>
      </w:pPr>
      <w:r w:rsidRPr="008D1B26">
        <w:rPr>
          <w:color w:val="auto"/>
          <w:szCs w:val="24"/>
          <w:lang w:val="en-US"/>
        </w:rPr>
        <w:t>Discussion: Comparison with existing literature, study implications, and recommendations for future research.</w:t>
      </w:r>
    </w:p>
    <w:p w14:paraId="2FCA63D8" w14:textId="77777777" w:rsidR="008D1B26" w:rsidRPr="008D1B26" w:rsidRDefault="008D1B26" w:rsidP="004C758E">
      <w:pPr>
        <w:numPr>
          <w:ilvl w:val="0"/>
          <w:numId w:val="32"/>
        </w:numPr>
        <w:shd w:val="clear" w:color="auto" w:fill="FFFFFF"/>
        <w:spacing w:after="120" w:line="240" w:lineRule="auto"/>
        <w:jc w:val="left"/>
        <w:rPr>
          <w:color w:val="auto"/>
          <w:szCs w:val="24"/>
          <w:lang w:val="en-US"/>
        </w:rPr>
      </w:pPr>
      <w:r w:rsidRPr="008D1B26">
        <w:rPr>
          <w:color w:val="auto"/>
          <w:szCs w:val="24"/>
          <w:lang w:val="en-US"/>
        </w:rPr>
        <w:t>Conclusions: Summary of key findings and study impact.</w:t>
      </w:r>
    </w:p>
    <w:p w14:paraId="270699D0" w14:textId="77777777" w:rsidR="008D1B26" w:rsidRPr="008D1B26" w:rsidRDefault="008D1B26" w:rsidP="004C758E">
      <w:pPr>
        <w:shd w:val="clear" w:color="auto" w:fill="FFFFFF"/>
        <w:spacing w:after="120" w:line="240" w:lineRule="auto"/>
        <w:ind w:left="0" w:firstLine="0"/>
        <w:jc w:val="left"/>
        <w:rPr>
          <w:b/>
          <w:color w:val="auto"/>
          <w:szCs w:val="24"/>
        </w:rPr>
      </w:pPr>
      <w:proofErr w:type="spellStart"/>
      <w:r w:rsidRPr="008D1B26">
        <w:rPr>
          <w:b/>
          <w:color w:val="auto"/>
          <w:szCs w:val="24"/>
        </w:rPr>
        <w:t>References</w:t>
      </w:r>
      <w:proofErr w:type="spellEnd"/>
    </w:p>
    <w:p w14:paraId="434793BC" w14:textId="77777777" w:rsidR="008D1B26" w:rsidRPr="008D1B26" w:rsidRDefault="008D1B26" w:rsidP="004C758E">
      <w:pPr>
        <w:numPr>
          <w:ilvl w:val="0"/>
          <w:numId w:val="33"/>
        </w:numPr>
        <w:shd w:val="clear" w:color="auto" w:fill="FFFFFF"/>
        <w:spacing w:after="120" w:line="240" w:lineRule="auto"/>
        <w:jc w:val="left"/>
        <w:rPr>
          <w:color w:val="auto"/>
          <w:szCs w:val="24"/>
          <w:lang w:val="en-US"/>
        </w:rPr>
      </w:pPr>
      <w:r w:rsidRPr="008D1B26">
        <w:rPr>
          <w:color w:val="auto"/>
          <w:szCs w:val="24"/>
          <w:lang w:val="en-US"/>
        </w:rPr>
        <w:t>Follow National Library of Medicine (NLM) standards.</w:t>
      </w:r>
    </w:p>
    <w:p w14:paraId="2BFB5E9A" w14:textId="77777777" w:rsidR="008D1B26" w:rsidRPr="008D1B26" w:rsidRDefault="008D1B26" w:rsidP="004C758E">
      <w:pPr>
        <w:numPr>
          <w:ilvl w:val="0"/>
          <w:numId w:val="33"/>
        </w:numPr>
        <w:shd w:val="clear" w:color="auto" w:fill="FFFFFF"/>
        <w:spacing w:after="120" w:line="240" w:lineRule="auto"/>
        <w:jc w:val="left"/>
        <w:rPr>
          <w:color w:val="auto"/>
          <w:szCs w:val="24"/>
          <w:lang w:val="en-US"/>
        </w:rPr>
      </w:pPr>
      <w:r w:rsidRPr="008D1B26">
        <w:rPr>
          <w:color w:val="auto"/>
          <w:szCs w:val="24"/>
          <w:lang w:val="en-US"/>
        </w:rPr>
        <w:t>Use the Vancouver citation style, numbering references in order of appearance (not alphabetical).</w:t>
      </w:r>
    </w:p>
    <w:p w14:paraId="65690279" w14:textId="77777777" w:rsidR="008D1B26" w:rsidRPr="008D1B26" w:rsidRDefault="008D1B26" w:rsidP="004C758E">
      <w:pPr>
        <w:numPr>
          <w:ilvl w:val="0"/>
          <w:numId w:val="33"/>
        </w:numPr>
        <w:shd w:val="clear" w:color="auto" w:fill="FFFFFF"/>
        <w:spacing w:after="120" w:line="240" w:lineRule="auto"/>
        <w:jc w:val="left"/>
        <w:rPr>
          <w:color w:val="auto"/>
          <w:szCs w:val="24"/>
        </w:rPr>
      </w:pPr>
      <w:proofErr w:type="spellStart"/>
      <w:r w:rsidRPr="008D1B26">
        <w:rPr>
          <w:color w:val="auto"/>
          <w:szCs w:val="24"/>
        </w:rPr>
        <w:t>Ideal</w:t>
      </w:r>
      <w:proofErr w:type="spellEnd"/>
      <w:r w:rsidRPr="008D1B26">
        <w:rPr>
          <w:color w:val="auto"/>
          <w:szCs w:val="24"/>
        </w:rPr>
        <w:t xml:space="preserve"> </w:t>
      </w:r>
      <w:proofErr w:type="spellStart"/>
      <w:r w:rsidRPr="008D1B26">
        <w:rPr>
          <w:color w:val="auto"/>
          <w:szCs w:val="24"/>
        </w:rPr>
        <w:t>reference</w:t>
      </w:r>
      <w:proofErr w:type="spellEnd"/>
      <w:r w:rsidRPr="008D1B26">
        <w:rPr>
          <w:color w:val="auto"/>
          <w:szCs w:val="24"/>
        </w:rPr>
        <w:t xml:space="preserve"> </w:t>
      </w:r>
      <w:proofErr w:type="spellStart"/>
      <w:r w:rsidRPr="008D1B26">
        <w:rPr>
          <w:color w:val="auto"/>
          <w:szCs w:val="24"/>
        </w:rPr>
        <w:t>counts</w:t>
      </w:r>
      <w:proofErr w:type="spellEnd"/>
      <w:r w:rsidRPr="008D1B26">
        <w:rPr>
          <w:color w:val="auto"/>
          <w:szCs w:val="24"/>
        </w:rPr>
        <w:t>:</w:t>
      </w:r>
    </w:p>
    <w:p w14:paraId="0890D592" w14:textId="77777777" w:rsidR="008D1B26" w:rsidRPr="008D1B26" w:rsidRDefault="008D1B26" w:rsidP="004C758E">
      <w:pPr>
        <w:numPr>
          <w:ilvl w:val="1"/>
          <w:numId w:val="34"/>
        </w:numPr>
        <w:shd w:val="clear" w:color="auto" w:fill="FFFFFF"/>
        <w:spacing w:after="120" w:line="240" w:lineRule="auto"/>
        <w:jc w:val="left"/>
        <w:rPr>
          <w:color w:val="auto"/>
          <w:szCs w:val="24"/>
        </w:rPr>
      </w:pPr>
      <w:proofErr w:type="spellStart"/>
      <w:r w:rsidRPr="008D1B26">
        <w:rPr>
          <w:color w:val="auto"/>
          <w:szCs w:val="24"/>
        </w:rPr>
        <w:t>Original</w:t>
      </w:r>
      <w:proofErr w:type="spellEnd"/>
      <w:r w:rsidRPr="008D1B26">
        <w:rPr>
          <w:color w:val="auto"/>
          <w:szCs w:val="24"/>
        </w:rPr>
        <w:t xml:space="preserve"> </w:t>
      </w:r>
      <w:proofErr w:type="spellStart"/>
      <w:r w:rsidRPr="008D1B26">
        <w:rPr>
          <w:color w:val="auto"/>
          <w:szCs w:val="24"/>
        </w:rPr>
        <w:t>Articles</w:t>
      </w:r>
      <w:proofErr w:type="spellEnd"/>
      <w:r w:rsidRPr="008D1B26">
        <w:rPr>
          <w:color w:val="auto"/>
          <w:szCs w:val="24"/>
        </w:rPr>
        <w:t xml:space="preserve"> &amp; </w:t>
      </w:r>
      <w:proofErr w:type="spellStart"/>
      <w:r w:rsidRPr="008D1B26">
        <w:rPr>
          <w:color w:val="auto"/>
          <w:szCs w:val="24"/>
        </w:rPr>
        <w:t>Lectures</w:t>
      </w:r>
      <w:proofErr w:type="spellEnd"/>
      <w:r w:rsidRPr="008D1B26">
        <w:rPr>
          <w:color w:val="auto"/>
          <w:szCs w:val="24"/>
        </w:rPr>
        <w:t xml:space="preserve">: 20–30 </w:t>
      </w:r>
      <w:proofErr w:type="spellStart"/>
      <w:r w:rsidRPr="008D1B26">
        <w:rPr>
          <w:color w:val="auto"/>
          <w:szCs w:val="24"/>
        </w:rPr>
        <w:t>references</w:t>
      </w:r>
      <w:proofErr w:type="spellEnd"/>
    </w:p>
    <w:p w14:paraId="375DEDF3" w14:textId="77777777" w:rsidR="008D1B26" w:rsidRPr="008D1B26" w:rsidRDefault="008D1B26" w:rsidP="004C758E">
      <w:pPr>
        <w:numPr>
          <w:ilvl w:val="1"/>
          <w:numId w:val="34"/>
        </w:numPr>
        <w:shd w:val="clear" w:color="auto" w:fill="FFFFFF"/>
        <w:spacing w:after="120" w:line="240" w:lineRule="auto"/>
        <w:jc w:val="left"/>
        <w:rPr>
          <w:color w:val="auto"/>
          <w:szCs w:val="24"/>
        </w:rPr>
      </w:pPr>
      <w:proofErr w:type="spellStart"/>
      <w:r w:rsidRPr="008D1B26">
        <w:rPr>
          <w:color w:val="auto"/>
          <w:szCs w:val="24"/>
        </w:rPr>
        <w:lastRenderedPageBreak/>
        <w:t>Narrative</w:t>
      </w:r>
      <w:proofErr w:type="spellEnd"/>
      <w:r w:rsidRPr="008D1B26">
        <w:rPr>
          <w:color w:val="auto"/>
          <w:szCs w:val="24"/>
        </w:rPr>
        <w:t xml:space="preserve"> </w:t>
      </w:r>
      <w:proofErr w:type="spellStart"/>
      <w:r w:rsidRPr="008D1B26">
        <w:rPr>
          <w:color w:val="auto"/>
          <w:szCs w:val="24"/>
        </w:rPr>
        <w:t>Reviews</w:t>
      </w:r>
      <w:proofErr w:type="spellEnd"/>
      <w:r w:rsidRPr="008D1B26">
        <w:rPr>
          <w:color w:val="auto"/>
          <w:szCs w:val="24"/>
        </w:rPr>
        <w:t xml:space="preserve">: 60–100 </w:t>
      </w:r>
      <w:proofErr w:type="spellStart"/>
      <w:r w:rsidRPr="008D1B26">
        <w:rPr>
          <w:color w:val="auto"/>
          <w:szCs w:val="24"/>
        </w:rPr>
        <w:t>references</w:t>
      </w:r>
      <w:proofErr w:type="spellEnd"/>
    </w:p>
    <w:p w14:paraId="297E47B0" w14:textId="77777777" w:rsidR="008D1B26" w:rsidRPr="008D1B26" w:rsidRDefault="008D1B26" w:rsidP="004C758E">
      <w:pPr>
        <w:numPr>
          <w:ilvl w:val="0"/>
          <w:numId w:val="34"/>
        </w:numPr>
        <w:shd w:val="clear" w:color="auto" w:fill="FFFFFF"/>
        <w:spacing w:after="120" w:line="240" w:lineRule="auto"/>
        <w:jc w:val="left"/>
        <w:rPr>
          <w:color w:val="auto"/>
          <w:szCs w:val="24"/>
          <w:lang w:val="en-US"/>
        </w:rPr>
      </w:pPr>
      <w:r w:rsidRPr="008D1B26">
        <w:rPr>
          <w:color w:val="auto"/>
          <w:szCs w:val="24"/>
          <w:lang w:val="en-US"/>
        </w:rPr>
        <w:t>References must prioritize peer-reviewed sources published in the last 5–7 years.</w:t>
      </w:r>
    </w:p>
    <w:p w14:paraId="6C90FE8E" w14:textId="77777777" w:rsidR="008D1B26" w:rsidRPr="008D1B26" w:rsidRDefault="008D1B26" w:rsidP="004C758E">
      <w:pPr>
        <w:numPr>
          <w:ilvl w:val="0"/>
          <w:numId w:val="34"/>
        </w:numPr>
        <w:shd w:val="clear" w:color="auto" w:fill="FFFFFF"/>
        <w:spacing w:after="120" w:line="240" w:lineRule="auto"/>
        <w:jc w:val="left"/>
        <w:rPr>
          <w:color w:val="auto"/>
          <w:szCs w:val="24"/>
          <w:lang w:val="en-US"/>
        </w:rPr>
      </w:pPr>
      <w:r w:rsidRPr="008D1B26">
        <w:rPr>
          <w:color w:val="auto"/>
          <w:szCs w:val="24"/>
          <w:lang w:val="en-US"/>
        </w:rPr>
        <w:t>Avoid excessive self-citations and references to conference abstracts, dissertations, textbooks, or non-peer-reviewed sources.</w:t>
      </w:r>
    </w:p>
    <w:p w14:paraId="118282B4" w14:textId="77777777" w:rsidR="008D1B26" w:rsidRPr="008D1B26" w:rsidRDefault="008D1B26" w:rsidP="004C758E">
      <w:pPr>
        <w:numPr>
          <w:ilvl w:val="0"/>
          <w:numId w:val="34"/>
        </w:numPr>
        <w:shd w:val="clear" w:color="auto" w:fill="FFFFFF"/>
        <w:spacing w:after="120" w:line="240" w:lineRule="auto"/>
        <w:jc w:val="left"/>
        <w:rPr>
          <w:color w:val="auto"/>
          <w:szCs w:val="24"/>
          <w:lang w:val="en-US"/>
        </w:rPr>
      </w:pPr>
      <w:r w:rsidRPr="008D1B26">
        <w:rPr>
          <w:color w:val="auto"/>
          <w:szCs w:val="24"/>
          <w:lang w:val="en-US"/>
        </w:rPr>
        <w:t>Include DOI or PubMed ID for references whenever available.</w:t>
      </w:r>
    </w:p>
    <w:p w14:paraId="44E3B3F4" w14:textId="77777777" w:rsidR="008D1B26" w:rsidRPr="004C758E" w:rsidRDefault="008D1B26" w:rsidP="004C758E">
      <w:pPr>
        <w:pStyle w:val="aa"/>
        <w:shd w:val="clear" w:color="auto" w:fill="FFFFFF"/>
        <w:spacing w:before="0" w:beforeAutospacing="0" w:after="120" w:afterAutospacing="0"/>
        <w:rPr>
          <w:lang w:val="en-US"/>
        </w:rPr>
      </w:pPr>
      <w:r w:rsidRPr="004C758E">
        <w:rPr>
          <w:lang w:val="en-US"/>
        </w:rPr>
        <w:t>Author Information</w:t>
      </w:r>
    </w:p>
    <w:p w14:paraId="6E7B8303" w14:textId="77777777" w:rsidR="008D1B26" w:rsidRPr="004C758E" w:rsidRDefault="008D1B26" w:rsidP="004C758E">
      <w:pPr>
        <w:pStyle w:val="aa"/>
        <w:shd w:val="clear" w:color="auto" w:fill="FFFFFF"/>
        <w:spacing w:before="0" w:beforeAutospacing="0" w:after="120" w:afterAutospacing="0"/>
        <w:rPr>
          <w:lang w:val="en-US"/>
        </w:rPr>
      </w:pPr>
      <w:r w:rsidRPr="004C758E">
        <w:rPr>
          <w:lang w:val="en-US"/>
        </w:rPr>
        <w:t>Each author must provide:</w:t>
      </w:r>
    </w:p>
    <w:p w14:paraId="135DEF19" w14:textId="77777777" w:rsidR="008D1B26" w:rsidRPr="004C758E" w:rsidRDefault="008D1B26" w:rsidP="004C758E">
      <w:pPr>
        <w:numPr>
          <w:ilvl w:val="0"/>
          <w:numId w:val="35"/>
        </w:numPr>
        <w:shd w:val="clear" w:color="auto" w:fill="FFFFFF"/>
        <w:spacing w:after="120" w:line="240" w:lineRule="auto"/>
        <w:jc w:val="left"/>
        <w:rPr>
          <w:szCs w:val="24"/>
        </w:rPr>
      </w:pPr>
      <w:proofErr w:type="spellStart"/>
      <w:r w:rsidRPr="004C758E">
        <w:rPr>
          <w:szCs w:val="24"/>
        </w:rPr>
        <w:t>Full</w:t>
      </w:r>
      <w:proofErr w:type="spellEnd"/>
      <w:r w:rsidRPr="004C758E">
        <w:rPr>
          <w:szCs w:val="24"/>
        </w:rPr>
        <w:t xml:space="preserve"> </w:t>
      </w:r>
      <w:proofErr w:type="spellStart"/>
      <w:r w:rsidRPr="004C758E">
        <w:rPr>
          <w:szCs w:val="24"/>
        </w:rPr>
        <w:t>name</w:t>
      </w:r>
      <w:proofErr w:type="spellEnd"/>
    </w:p>
    <w:p w14:paraId="15AA3FDE" w14:textId="77777777" w:rsidR="008D1B26" w:rsidRPr="004C758E" w:rsidRDefault="008D1B26" w:rsidP="004C758E">
      <w:pPr>
        <w:numPr>
          <w:ilvl w:val="0"/>
          <w:numId w:val="35"/>
        </w:numPr>
        <w:shd w:val="clear" w:color="auto" w:fill="FFFFFF"/>
        <w:spacing w:after="120" w:line="240" w:lineRule="auto"/>
        <w:jc w:val="left"/>
        <w:rPr>
          <w:szCs w:val="24"/>
        </w:rPr>
      </w:pPr>
      <w:proofErr w:type="spellStart"/>
      <w:r w:rsidRPr="004C758E">
        <w:rPr>
          <w:szCs w:val="24"/>
        </w:rPr>
        <w:t>Degree</w:t>
      </w:r>
      <w:proofErr w:type="spellEnd"/>
      <w:r w:rsidRPr="004C758E">
        <w:rPr>
          <w:szCs w:val="24"/>
        </w:rPr>
        <w:t xml:space="preserve"> </w:t>
      </w:r>
      <w:proofErr w:type="spellStart"/>
      <w:r w:rsidRPr="004C758E">
        <w:rPr>
          <w:szCs w:val="24"/>
        </w:rPr>
        <w:t>and</w:t>
      </w:r>
      <w:proofErr w:type="spellEnd"/>
      <w:r w:rsidRPr="004C758E">
        <w:rPr>
          <w:szCs w:val="24"/>
        </w:rPr>
        <w:t xml:space="preserve"> </w:t>
      </w:r>
      <w:proofErr w:type="spellStart"/>
      <w:r w:rsidRPr="004C758E">
        <w:rPr>
          <w:szCs w:val="24"/>
        </w:rPr>
        <w:t>academic</w:t>
      </w:r>
      <w:proofErr w:type="spellEnd"/>
      <w:r w:rsidRPr="004C758E">
        <w:rPr>
          <w:szCs w:val="24"/>
        </w:rPr>
        <w:t xml:space="preserve"> </w:t>
      </w:r>
      <w:proofErr w:type="spellStart"/>
      <w:r w:rsidRPr="004C758E">
        <w:rPr>
          <w:szCs w:val="24"/>
        </w:rPr>
        <w:t>title</w:t>
      </w:r>
      <w:proofErr w:type="spellEnd"/>
    </w:p>
    <w:p w14:paraId="3F60DA73" w14:textId="77777777" w:rsidR="008D1B26" w:rsidRPr="004C758E" w:rsidRDefault="008D1B26" w:rsidP="004C758E">
      <w:pPr>
        <w:numPr>
          <w:ilvl w:val="0"/>
          <w:numId w:val="35"/>
        </w:numPr>
        <w:shd w:val="clear" w:color="auto" w:fill="FFFFFF"/>
        <w:spacing w:after="120" w:line="240" w:lineRule="auto"/>
        <w:jc w:val="left"/>
        <w:rPr>
          <w:szCs w:val="24"/>
        </w:rPr>
      </w:pPr>
      <w:proofErr w:type="spellStart"/>
      <w:r w:rsidRPr="004C758E">
        <w:rPr>
          <w:szCs w:val="24"/>
        </w:rPr>
        <w:t>Affiliation</w:t>
      </w:r>
      <w:proofErr w:type="spellEnd"/>
      <w:r w:rsidRPr="004C758E">
        <w:rPr>
          <w:szCs w:val="24"/>
        </w:rPr>
        <w:t xml:space="preserve"> (</w:t>
      </w:r>
      <w:proofErr w:type="spellStart"/>
      <w:r w:rsidRPr="004C758E">
        <w:rPr>
          <w:szCs w:val="24"/>
        </w:rPr>
        <w:t>institution</w:t>
      </w:r>
      <w:proofErr w:type="spellEnd"/>
      <w:r w:rsidRPr="004C758E">
        <w:rPr>
          <w:szCs w:val="24"/>
        </w:rPr>
        <w:t xml:space="preserve">, </w:t>
      </w:r>
      <w:proofErr w:type="spellStart"/>
      <w:r w:rsidRPr="004C758E">
        <w:rPr>
          <w:szCs w:val="24"/>
        </w:rPr>
        <w:t>department</w:t>
      </w:r>
      <w:proofErr w:type="spellEnd"/>
      <w:r w:rsidRPr="004C758E">
        <w:rPr>
          <w:szCs w:val="24"/>
        </w:rPr>
        <w:t xml:space="preserve">, </w:t>
      </w:r>
      <w:proofErr w:type="spellStart"/>
      <w:r w:rsidRPr="004C758E">
        <w:rPr>
          <w:szCs w:val="24"/>
        </w:rPr>
        <w:t>unit</w:t>
      </w:r>
      <w:proofErr w:type="spellEnd"/>
      <w:r w:rsidRPr="004C758E">
        <w:rPr>
          <w:szCs w:val="24"/>
        </w:rPr>
        <w:t>)</w:t>
      </w:r>
    </w:p>
    <w:p w14:paraId="01A94D77" w14:textId="77777777" w:rsidR="008D1B26" w:rsidRPr="004C758E" w:rsidRDefault="008D1B26" w:rsidP="004C758E">
      <w:pPr>
        <w:numPr>
          <w:ilvl w:val="0"/>
          <w:numId w:val="35"/>
        </w:numPr>
        <w:shd w:val="clear" w:color="auto" w:fill="FFFFFF"/>
        <w:spacing w:after="120" w:line="240" w:lineRule="auto"/>
        <w:jc w:val="left"/>
        <w:rPr>
          <w:szCs w:val="24"/>
        </w:rPr>
      </w:pPr>
      <w:proofErr w:type="spellStart"/>
      <w:r w:rsidRPr="004C758E">
        <w:rPr>
          <w:szCs w:val="24"/>
        </w:rPr>
        <w:t>Email</w:t>
      </w:r>
      <w:proofErr w:type="spellEnd"/>
    </w:p>
    <w:p w14:paraId="570D7FFB" w14:textId="77777777" w:rsidR="008D1B26" w:rsidRPr="004C758E" w:rsidRDefault="008D1B26" w:rsidP="004C758E">
      <w:pPr>
        <w:numPr>
          <w:ilvl w:val="0"/>
          <w:numId w:val="35"/>
        </w:numPr>
        <w:shd w:val="clear" w:color="auto" w:fill="FFFFFF"/>
        <w:spacing w:after="120" w:line="240" w:lineRule="auto"/>
        <w:jc w:val="left"/>
        <w:rPr>
          <w:szCs w:val="24"/>
        </w:rPr>
      </w:pPr>
      <w:r w:rsidRPr="004C758E">
        <w:rPr>
          <w:szCs w:val="24"/>
        </w:rPr>
        <w:t>ORCID ID (</w:t>
      </w:r>
      <w:proofErr w:type="spellStart"/>
      <w:r w:rsidRPr="004C758E">
        <w:rPr>
          <w:szCs w:val="24"/>
        </w:rPr>
        <w:t>optional</w:t>
      </w:r>
      <w:proofErr w:type="spellEnd"/>
      <w:r w:rsidRPr="004C758E">
        <w:rPr>
          <w:szCs w:val="24"/>
        </w:rPr>
        <w:t>)</w:t>
      </w:r>
    </w:p>
    <w:p w14:paraId="3BF3B167" w14:textId="77777777" w:rsidR="008D1B26" w:rsidRPr="004C758E" w:rsidRDefault="008D1B26" w:rsidP="00AC5185">
      <w:pPr>
        <w:pStyle w:val="aa"/>
        <w:shd w:val="clear" w:color="auto" w:fill="FFFFFF"/>
        <w:spacing w:before="0" w:beforeAutospacing="0" w:after="120" w:afterAutospacing="0"/>
        <w:jc w:val="both"/>
        <w:rPr>
          <w:lang w:val="en-US"/>
        </w:rPr>
      </w:pPr>
      <w:r w:rsidRPr="004C758E">
        <w:rPr>
          <w:rStyle w:val="ab"/>
          <w:lang w:val="en-US"/>
        </w:rPr>
        <w:t>Example:</w:t>
      </w:r>
      <w:r w:rsidRPr="004C758E">
        <w:rPr>
          <w:lang w:val="en-US"/>
        </w:rPr>
        <w:br/>
      </w:r>
      <w:proofErr w:type="spellStart"/>
      <w:r w:rsidRPr="004C758E">
        <w:rPr>
          <w:lang w:val="en-US"/>
        </w:rPr>
        <w:t>Dipak</w:t>
      </w:r>
      <w:proofErr w:type="spellEnd"/>
      <w:r w:rsidRPr="004C758E">
        <w:rPr>
          <w:lang w:val="en-US"/>
        </w:rPr>
        <w:t xml:space="preserve"> </w:t>
      </w:r>
      <w:proofErr w:type="spellStart"/>
      <w:r w:rsidRPr="004C758E">
        <w:rPr>
          <w:lang w:val="en-US"/>
        </w:rPr>
        <w:t>Chaulagain</w:t>
      </w:r>
      <w:proofErr w:type="spellEnd"/>
      <w:r w:rsidRPr="004C758E">
        <w:rPr>
          <w:lang w:val="en-US"/>
        </w:rPr>
        <w:t xml:space="preserve">, MD, PhD, Associate Professor, Neurosurgery Department, </w:t>
      </w:r>
      <w:proofErr w:type="spellStart"/>
      <w:r w:rsidRPr="004C758E">
        <w:rPr>
          <w:lang w:val="en-US"/>
        </w:rPr>
        <w:t>Uzhhorod</w:t>
      </w:r>
      <w:proofErr w:type="spellEnd"/>
      <w:r w:rsidRPr="004C758E">
        <w:rPr>
          <w:lang w:val="en-US"/>
        </w:rPr>
        <w:t xml:space="preserve"> Regional Clinical Center of Neurosurgery and Neurology, </w:t>
      </w:r>
      <w:proofErr w:type="spellStart"/>
      <w:r w:rsidRPr="004C758E">
        <w:rPr>
          <w:lang w:val="en-US"/>
        </w:rPr>
        <w:t>Uzhhorod</w:t>
      </w:r>
      <w:proofErr w:type="spellEnd"/>
      <w:r w:rsidRPr="004C758E">
        <w:rPr>
          <w:lang w:val="en-US"/>
        </w:rPr>
        <w:t xml:space="preserve"> National University, </w:t>
      </w:r>
      <w:proofErr w:type="spellStart"/>
      <w:r w:rsidRPr="004C758E">
        <w:rPr>
          <w:lang w:val="en-US"/>
        </w:rPr>
        <w:t>Uzhhorod</w:t>
      </w:r>
      <w:proofErr w:type="spellEnd"/>
      <w:r w:rsidRPr="004C758E">
        <w:rPr>
          <w:lang w:val="en-US"/>
        </w:rPr>
        <w:t>, Ukraine, email: </w:t>
      </w:r>
      <w:hyperlink r:id="rId12" w:history="1">
        <w:r w:rsidRPr="004C758E">
          <w:rPr>
            <w:rStyle w:val="a4"/>
            <w:color w:val="000A93"/>
            <w:lang w:val="en-US"/>
          </w:rPr>
          <w:t>neurodipak@gmail.com</w:t>
        </w:r>
      </w:hyperlink>
      <w:r w:rsidRPr="004C758E">
        <w:rPr>
          <w:lang w:val="en-US"/>
        </w:rPr>
        <w:t>, ORCID: </w:t>
      </w:r>
      <w:hyperlink r:id="rId13" w:history="1">
        <w:r w:rsidRPr="004C758E">
          <w:rPr>
            <w:rStyle w:val="a4"/>
            <w:color w:val="000A93"/>
            <w:lang w:val="en-US"/>
          </w:rPr>
          <w:t>https://orcid.org/0000-0001-6428-8371</w:t>
        </w:r>
      </w:hyperlink>
    </w:p>
    <w:p w14:paraId="587CCD40" w14:textId="57C5D0D5" w:rsidR="00261982" w:rsidRDefault="004C758E" w:rsidP="004C758E">
      <w:pPr>
        <w:spacing w:after="120" w:line="240" w:lineRule="auto"/>
        <w:rPr>
          <w:b/>
          <w:bCs/>
          <w:szCs w:val="24"/>
          <w:lang w:val="en-US"/>
        </w:rPr>
      </w:pPr>
      <w:r w:rsidRPr="004C758E">
        <w:rPr>
          <w:szCs w:val="24"/>
          <w:lang w:val="en-US"/>
        </w:rPr>
        <w:t xml:space="preserve">For all inquiries, please contact the editorial office at: </w:t>
      </w:r>
      <w:hyperlink r:id="rId14" w:history="1">
        <w:r w:rsidRPr="004C758E">
          <w:rPr>
            <w:rStyle w:val="a4"/>
            <w:b/>
            <w:bCs/>
            <w:szCs w:val="24"/>
            <w:lang w:val="en-US"/>
          </w:rPr>
          <w:t>editor@ejsmr.org</w:t>
        </w:r>
      </w:hyperlink>
      <w:r w:rsidRPr="004C758E">
        <w:rPr>
          <w:b/>
          <w:bCs/>
          <w:szCs w:val="24"/>
          <w:lang w:val="en-US"/>
        </w:rPr>
        <w:t xml:space="preserve"> </w:t>
      </w:r>
    </w:p>
    <w:p w14:paraId="5AE96208" w14:textId="4662A0E7" w:rsidR="00F91994" w:rsidRDefault="00F91994" w:rsidP="004C758E">
      <w:pPr>
        <w:spacing w:after="120" w:line="240" w:lineRule="auto"/>
        <w:rPr>
          <w:b/>
          <w:bCs/>
          <w:szCs w:val="24"/>
          <w:lang w:val="en-US"/>
        </w:rPr>
      </w:pPr>
    </w:p>
    <w:p w14:paraId="50C38925" w14:textId="291C3D0F" w:rsidR="00F91994" w:rsidRPr="00F91994" w:rsidRDefault="00F91994" w:rsidP="004C758E">
      <w:pPr>
        <w:spacing w:after="120" w:line="240" w:lineRule="auto"/>
        <w:rPr>
          <w:szCs w:val="24"/>
          <w:lang w:val="en-US"/>
        </w:rPr>
      </w:pPr>
      <w:r w:rsidRPr="00F91994">
        <w:rPr>
          <w:rStyle w:val="a6"/>
          <w:lang w:val="en-US"/>
        </w:rPr>
        <w:t>Contact person:</w:t>
      </w:r>
      <w:r w:rsidRPr="00F91994">
        <w:rPr>
          <w:lang w:val="en-US"/>
        </w:rPr>
        <w:t xml:space="preserve"> </w:t>
      </w:r>
      <w:proofErr w:type="spellStart"/>
      <w:r w:rsidRPr="00F91994">
        <w:rPr>
          <w:lang w:val="en-US"/>
        </w:rPr>
        <w:t>Zulfia</w:t>
      </w:r>
      <w:proofErr w:type="spellEnd"/>
      <w:r w:rsidRPr="00F91994">
        <w:rPr>
          <w:lang w:val="en-US"/>
        </w:rPr>
        <w:t xml:space="preserve"> </w:t>
      </w:r>
      <w:proofErr w:type="spellStart"/>
      <w:r w:rsidRPr="00F91994">
        <w:rPr>
          <w:lang w:val="en-US"/>
        </w:rPr>
        <w:t>Atamyrzayevna</w:t>
      </w:r>
      <w:proofErr w:type="spellEnd"/>
      <w:r w:rsidRPr="00F91994">
        <w:rPr>
          <w:lang w:val="en-US"/>
        </w:rPr>
        <w:t xml:space="preserve"> </w:t>
      </w:r>
      <w:proofErr w:type="spellStart"/>
      <w:r w:rsidRPr="00F91994">
        <w:rPr>
          <w:lang w:val="en-US"/>
        </w:rPr>
        <w:t>Asilova</w:t>
      </w:r>
      <w:proofErr w:type="spellEnd"/>
      <w:r w:rsidRPr="00F91994">
        <w:rPr>
          <w:lang w:val="en-US"/>
        </w:rPr>
        <w:t xml:space="preserve"> (+996 778 802 577)</w:t>
      </w:r>
    </w:p>
    <w:sectPr w:rsidR="00F91994" w:rsidRPr="00F919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0"/>
    <w:multiLevelType w:val="hybridMultilevel"/>
    <w:tmpl w:val="339648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0000019"/>
    <w:multiLevelType w:val="hybridMultilevel"/>
    <w:tmpl w:val="7FFEA20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000001B"/>
    <w:multiLevelType w:val="hybridMultilevel"/>
    <w:tmpl w:val="F2B25078"/>
    <w:lvl w:ilvl="0" w:tplc="28E06C24">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0000001C"/>
    <w:multiLevelType w:val="hybridMultilevel"/>
    <w:tmpl w:val="40067812"/>
    <w:lvl w:ilvl="0" w:tplc="20000001">
      <w:start w:val="1"/>
      <w:numFmt w:val="bullet"/>
      <w:lvlText w:val=""/>
      <w:lvlJc w:val="left"/>
      <w:pPr>
        <w:ind w:left="1343" w:hanging="360"/>
      </w:pPr>
      <w:rPr>
        <w:rFonts w:ascii="Symbol" w:hAnsi="Symbol" w:hint="default"/>
      </w:rPr>
    </w:lvl>
    <w:lvl w:ilvl="1" w:tplc="20000003">
      <w:start w:val="1"/>
      <w:numFmt w:val="bullet"/>
      <w:lvlText w:val="o"/>
      <w:lvlJc w:val="left"/>
      <w:pPr>
        <w:ind w:left="2063" w:hanging="360"/>
      </w:pPr>
      <w:rPr>
        <w:rFonts w:ascii="Courier New" w:hAnsi="Courier New" w:cs="Courier New" w:hint="default"/>
      </w:rPr>
    </w:lvl>
    <w:lvl w:ilvl="2" w:tplc="20000005">
      <w:start w:val="1"/>
      <w:numFmt w:val="bullet"/>
      <w:lvlText w:val=""/>
      <w:lvlJc w:val="left"/>
      <w:pPr>
        <w:ind w:left="2783" w:hanging="360"/>
      </w:pPr>
      <w:rPr>
        <w:rFonts w:ascii="Wingdings" w:hAnsi="Wingdings" w:hint="default"/>
      </w:rPr>
    </w:lvl>
    <w:lvl w:ilvl="3" w:tplc="20000001">
      <w:start w:val="1"/>
      <w:numFmt w:val="bullet"/>
      <w:lvlText w:val=""/>
      <w:lvlJc w:val="left"/>
      <w:pPr>
        <w:ind w:left="3503" w:hanging="360"/>
      </w:pPr>
      <w:rPr>
        <w:rFonts w:ascii="Symbol" w:hAnsi="Symbol" w:hint="default"/>
      </w:rPr>
    </w:lvl>
    <w:lvl w:ilvl="4" w:tplc="20000003" w:tentative="1">
      <w:start w:val="1"/>
      <w:numFmt w:val="bullet"/>
      <w:lvlText w:val="o"/>
      <w:lvlJc w:val="left"/>
      <w:pPr>
        <w:ind w:left="4223" w:hanging="360"/>
      </w:pPr>
      <w:rPr>
        <w:rFonts w:ascii="Courier New" w:hAnsi="Courier New" w:cs="Courier New" w:hint="default"/>
      </w:rPr>
    </w:lvl>
    <w:lvl w:ilvl="5" w:tplc="20000005" w:tentative="1">
      <w:start w:val="1"/>
      <w:numFmt w:val="bullet"/>
      <w:lvlText w:val=""/>
      <w:lvlJc w:val="left"/>
      <w:pPr>
        <w:ind w:left="4943" w:hanging="360"/>
      </w:pPr>
      <w:rPr>
        <w:rFonts w:ascii="Wingdings" w:hAnsi="Wingdings" w:hint="default"/>
      </w:rPr>
    </w:lvl>
    <w:lvl w:ilvl="6" w:tplc="20000001" w:tentative="1">
      <w:start w:val="1"/>
      <w:numFmt w:val="bullet"/>
      <w:lvlText w:val=""/>
      <w:lvlJc w:val="left"/>
      <w:pPr>
        <w:ind w:left="5663" w:hanging="360"/>
      </w:pPr>
      <w:rPr>
        <w:rFonts w:ascii="Symbol" w:hAnsi="Symbol" w:hint="default"/>
      </w:rPr>
    </w:lvl>
    <w:lvl w:ilvl="7" w:tplc="20000003" w:tentative="1">
      <w:start w:val="1"/>
      <w:numFmt w:val="bullet"/>
      <w:lvlText w:val="o"/>
      <w:lvlJc w:val="left"/>
      <w:pPr>
        <w:ind w:left="6383" w:hanging="360"/>
      </w:pPr>
      <w:rPr>
        <w:rFonts w:ascii="Courier New" w:hAnsi="Courier New" w:cs="Courier New" w:hint="default"/>
      </w:rPr>
    </w:lvl>
    <w:lvl w:ilvl="8" w:tplc="20000005" w:tentative="1">
      <w:start w:val="1"/>
      <w:numFmt w:val="bullet"/>
      <w:lvlText w:val=""/>
      <w:lvlJc w:val="left"/>
      <w:pPr>
        <w:ind w:left="7103" w:hanging="360"/>
      </w:pPr>
      <w:rPr>
        <w:rFonts w:ascii="Wingdings" w:hAnsi="Wingdings" w:hint="default"/>
      </w:rPr>
    </w:lvl>
  </w:abstractNum>
  <w:abstractNum w:abstractNumId="4" w15:restartNumberingAfterBreak="0">
    <w:nsid w:val="00000022"/>
    <w:multiLevelType w:val="hybridMultilevel"/>
    <w:tmpl w:val="8AB2661E"/>
    <w:lvl w:ilvl="0" w:tplc="0298D1C2">
      <w:start w:val="1"/>
      <w:numFmt w:val="decimal"/>
      <w:lvlText w:val="%1."/>
      <w:lvlJc w:val="left"/>
      <w:pPr>
        <w:ind w:left="577"/>
      </w:pPr>
      <w:rPr>
        <w:rFonts w:ascii="Times New Roman" w:hAnsi="Times New Roman"/>
        <w:b w:val="0"/>
        <w:i w:val="0"/>
        <w:color w:val="000000"/>
        <w:sz w:val="24"/>
        <w:u w:val="none" w:color="000000"/>
        <w:vertAlign w:val="baseline"/>
      </w:rPr>
    </w:lvl>
    <w:lvl w:ilvl="1" w:tplc="C0D404EE">
      <w:start w:val="1"/>
      <w:numFmt w:val="decimal"/>
      <w:lvlText w:val="%2."/>
      <w:lvlJc w:val="left"/>
      <w:pPr>
        <w:ind w:left="1287"/>
      </w:pPr>
      <w:rPr>
        <w:rFonts w:ascii="Times New Roman" w:hAnsi="Times New Roman"/>
        <w:b w:val="0"/>
        <w:i w:val="0"/>
        <w:color w:val="000000"/>
        <w:sz w:val="24"/>
        <w:u w:val="none" w:color="000000"/>
        <w:vertAlign w:val="baseline"/>
      </w:rPr>
    </w:lvl>
    <w:lvl w:ilvl="2" w:tplc="8CB0C066">
      <w:start w:val="1"/>
      <w:numFmt w:val="lowerRoman"/>
      <w:lvlText w:val="%3"/>
      <w:lvlJc w:val="left"/>
      <w:pPr>
        <w:ind w:left="1440"/>
      </w:pPr>
      <w:rPr>
        <w:rFonts w:ascii="Times New Roman" w:hAnsi="Times New Roman"/>
        <w:b w:val="0"/>
        <w:i w:val="0"/>
        <w:color w:val="000000"/>
        <w:sz w:val="24"/>
        <w:u w:val="none" w:color="000000"/>
        <w:vertAlign w:val="baseline"/>
      </w:rPr>
    </w:lvl>
    <w:lvl w:ilvl="3" w:tplc="A2DC6FBA">
      <w:start w:val="1"/>
      <w:numFmt w:val="decimal"/>
      <w:lvlText w:val="%4"/>
      <w:lvlJc w:val="left"/>
      <w:pPr>
        <w:ind w:left="2160"/>
      </w:pPr>
      <w:rPr>
        <w:rFonts w:ascii="Times New Roman" w:hAnsi="Times New Roman"/>
        <w:b w:val="0"/>
        <w:i w:val="0"/>
        <w:color w:val="000000"/>
        <w:sz w:val="24"/>
        <w:u w:val="none" w:color="000000"/>
        <w:vertAlign w:val="baseline"/>
      </w:rPr>
    </w:lvl>
    <w:lvl w:ilvl="4" w:tplc="8F3C9108">
      <w:start w:val="1"/>
      <w:numFmt w:val="lowerLetter"/>
      <w:lvlText w:val="%5"/>
      <w:lvlJc w:val="left"/>
      <w:pPr>
        <w:ind w:left="2880"/>
      </w:pPr>
      <w:rPr>
        <w:rFonts w:ascii="Times New Roman" w:hAnsi="Times New Roman"/>
        <w:b w:val="0"/>
        <w:i w:val="0"/>
        <w:color w:val="000000"/>
        <w:sz w:val="24"/>
        <w:u w:val="none" w:color="000000"/>
        <w:vertAlign w:val="baseline"/>
      </w:rPr>
    </w:lvl>
    <w:lvl w:ilvl="5" w:tplc="56404686">
      <w:start w:val="1"/>
      <w:numFmt w:val="lowerRoman"/>
      <w:lvlText w:val="%6"/>
      <w:lvlJc w:val="left"/>
      <w:pPr>
        <w:ind w:left="3600"/>
      </w:pPr>
      <w:rPr>
        <w:rFonts w:ascii="Times New Roman" w:hAnsi="Times New Roman"/>
        <w:b w:val="0"/>
        <w:i w:val="0"/>
        <w:color w:val="000000"/>
        <w:sz w:val="24"/>
        <w:u w:val="none" w:color="000000"/>
        <w:vertAlign w:val="baseline"/>
      </w:rPr>
    </w:lvl>
    <w:lvl w:ilvl="6" w:tplc="CF940326">
      <w:start w:val="1"/>
      <w:numFmt w:val="decimal"/>
      <w:lvlText w:val="%7"/>
      <w:lvlJc w:val="left"/>
      <w:pPr>
        <w:ind w:left="4320"/>
      </w:pPr>
      <w:rPr>
        <w:rFonts w:ascii="Times New Roman" w:hAnsi="Times New Roman"/>
        <w:b w:val="0"/>
        <w:i w:val="0"/>
        <w:color w:val="000000"/>
        <w:sz w:val="24"/>
        <w:u w:val="none" w:color="000000"/>
        <w:vertAlign w:val="baseline"/>
      </w:rPr>
    </w:lvl>
    <w:lvl w:ilvl="7" w:tplc="19949CC0">
      <w:start w:val="1"/>
      <w:numFmt w:val="lowerLetter"/>
      <w:lvlText w:val="%8"/>
      <w:lvlJc w:val="left"/>
      <w:pPr>
        <w:ind w:left="5040"/>
      </w:pPr>
      <w:rPr>
        <w:rFonts w:ascii="Times New Roman" w:hAnsi="Times New Roman"/>
        <w:b w:val="0"/>
        <w:i w:val="0"/>
        <w:color w:val="000000"/>
        <w:sz w:val="24"/>
        <w:u w:val="none" w:color="000000"/>
        <w:vertAlign w:val="baseline"/>
      </w:rPr>
    </w:lvl>
    <w:lvl w:ilvl="8" w:tplc="D8608964">
      <w:start w:val="1"/>
      <w:numFmt w:val="lowerRoman"/>
      <w:lvlText w:val="%9"/>
      <w:lvlJc w:val="left"/>
      <w:pPr>
        <w:ind w:left="5760"/>
      </w:pPr>
      <w:rPr>
        <w:rFonts w:ascii="Times New Roman" w:hAnsi="Times New Roman"/>
        <w:b w:val="0"/>
        <w:i w:val="0"/>
        <w:color w:val="000000"/>
        <w:sz w:val="24"/>
        <w:u w:val="none" w:color="000000"/>
        <w:vertAlign w:val="baseline"/>
      </w:rPr>
    </w:lvl>
  </w:abstractNum>
  <w:abstractNum w:abstractNumId="5" w15:restartNumberingAfterBreak="0">
    <w:nsid w:val="00000023"/>
    <w:multiLevelType w:val="hybridMultilevel"/>
    <w:tmpl w:val="9A1239E8"/>
    <w:lvl w:ilvl="0" w:tplc="20000001">
      <w:start w:val="1"/>
      <w:numFmt w:val="bullet"/>
      <w:lvlText w:val=""/>
      <w:lvlJc w:val="left"/>
      <w:pPr>
        <w:ind w:left="1146" w:hanging="360"/>
      </w:pPr>
      <w:rPr>
        <w:rFonts w:ascii="Symbol" w:hAnsi="Symbol" w:hint="default"/>
      </w:rPr>
    </w:lvl>
    <w:lvl w:ilvl="1" w:tplc="20000003" w:tentative="1">
      <w:start w:val="1"/>
      <w:numFmt w:val="bullet"/>
      <w:lvlText w:val="o"/>
      <w:lvlJc w:val="left"/>
      <w:pPr>
        <w:ind w:left="1866" w:hanging="360"/>
      </w:pPr>
      <w:rPr>
        <w:rFonts w:ascii="Courier New" w:hAnsi="Courier New" w:cs="Courier New" w:hint="default"/>
      </w:rPr>
    </w:lvl>
    <w:lvl w:ilvl="2" w:tplc="20000005" w:tentative="1">
      <w:start w:val="1"/>
      <w:numFmt w:val="bullet"/>
      <w:lvlText w:val=""/>
      <w:lvlJc w:val="left"/>
      <w:pPr>
        <w:ind w:left="2586" w:hanging="360"/>
      </w:pPr>
      <w:rPr>
        <w:rFonts w:ascii="Wingdings" w:hAnsi="Wingdings" w:hint="default"/>
      </w:rPr>
    </w:lvl>
    <w:lvl w:ilvl="3" w:tplc="20000001" w:tentative="1">
      <w:start w:val="1"/>
      <w:numFmt w:val="bullet"/>
      <w:lvlText w:val=""/>
      <w:lvlJc w:val="left"/>
      <w:pPr>
        <w:ind w:left="3306" w:hanging="360"/>
      </w:pPr>
      <w:rPr>
        <w:rFonts w:ascii="Symbol" w:hAnsi="Symbol" w:hint="default"/>
      </w:rPr>
    </w:lvl>
    <w:lvl w:ilvl="4" w:tplc="20000003" w:tentative="1">
      <w:start w:val="1"/>
      <w:numFmt w:val="bullet"/>
      <w:lvlText w:val="o"/>
      <w:lvlJc w:val="left"/>
      <w:pPr>
        <w:ind w:left="4026" w:hanging="360"/>
      </w:pPr>
      <w:rPr>
        <w:rFonts w:ascii="Courier New" w:hAnsi="Courier New" w:cs="Courier New" w:hint="default"/>
      </w:rPr>
    </w:lvl>
    <w:lvl w:ilvl="5" w:tplc="20000005" w:tentative="1">
      <w:start w:val="1"/>
      <w:numFmt w:val="bullet"/>
      <w:lvlText w:val=""/>
      <w:lvlJc w:val="left"/>
      <w:pPr>
        <w:ind w:left="4746" w:hanging="360"/>
      </w:pPr>
      <w:rPr>
        <w:rFonts w:ascii="Wingdings" w:hAnsi="Wingdings" w:hint="default"/>
      </w:rPr>
    </w:lvl>
    <w:lvl w:ilvl="6" w:tplc="20000001" w:tentative="1">
      <w:start w:val="1"/>
      <w:numFmt w:val="bullet"/>
      <w:lvlText w:val=""/>
      <w:lvlJc w:val="left"/>
      <w:pPr>
        <w:ind w:left="5466" w:hanging="360"/>
      </w:pPr>
      <w:rPr>
        <w:rFonts w:ascii="Symbol" w:hAnsi="Symbol" w:hint="default"/>
      </w:rPr>
    </w:lvl>
    <w:lvl w:ilvl="7" w:tplc="20000003" w:tentative="1">
      <w:start w:val="1"/>
      <w:numFmt w:val="bullet"/>
      <w:lvlText w:val="o"/>
      <w:lvlJc w:val="left"/>
      <w:pPr>
        <w:ind w:left="6186" w:hanging="360"/>
      </w:pPr>
      <w:rPr>
        <w:rFonts w:ascii="Courier New" w:hAnsi="Courier New" w:cs="Courier New" w:hint="default"/>
      </w:rPr>
    </w:lvl>
    <w:lvl w:ilvl="8" w:tplc="20000005" w:tentative="1">
      <w:start w:val="1"/>
      <w:numFmt w:val="bullet"/>
      <w:lvlText w:val=""/>
      <w:lvlJc w:val="left"/>
      <w:pPr>
        <w:ind w:left="6906" w:hanging="360"/>
      </w:pPr>
      <w:rPr>
        <w:rFonts w:ascii="Wingdings" w:hAnsi="Wingdings" w:hint="default"/>
      </w:rPr>
    </w:lvl>
  </w:abstractNum>
  <w:abstractNum w:abstractNumId="6" w15:restartNumberingAfterBreak="0">
    <w:nsid w:val="08BA7FF3"/>
    <w:multiLevelType w:val="multilevel"/>
    <w:tmpl w:val="B00C6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CC7EBD"/>
    <w:multiLevelType w:val="multilevel"/>
    <w:tmpl w:val="92EE4A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C75ED9"/>
    <w:multiLevelType w:val="multilevel"/>
    <w:tmpl w:val="F886D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9B72A9"/>
    <w:multiLevelType w:val="multilevel"/>
    <w:tmpl w:val="0A80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8341D6"/>
    <w:multiLevelType w:val="multilevel"/>
    <w:tmpl w:val="CFDA6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CA542E"/>
    <w:multiLevelType w:val="multilevel"/>
    <w:tmpl w:val="56568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B74C6A"/>
    <w:multiLevelType w:val="multilevel"/>
    <w:tmpl w:val="97DC6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2444D2"/>
    <w:multiLevelType w:val="multilevel"/>
    <w:tmpl w:val="BD22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FD1CAA"/>
    <w:multiLevelType w:val="multilevel"/>
    <w:tmpl w:val="D6F04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0F09BB"/>
    <w:multiLevelType w:val="multilevel"/>
    <w:tmpl w:val="ED86D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85604E"/>
    <w:multiLevelType w:val="multilevel"/>
    <w:tmpl w:val="C6FC3F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D40D29"/>
    <w:multiLevelType w:val="multilevel"/>
    <w:tmpl w:val="290AA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20668B"/>
    <w:multiLevelType w:val="multilevel"/>
    <w:tmpl w:val="432A109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4663249"/>
    <w:multiLevelType w:val="multilevel"/>
    <w:tmpl w:val="B0260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C63432"/>
    <w:multiLevelType w:val="multilevel"/>
    <w:tmpl w:val="2F0C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702C13"/>
    <w:multiLevelType w:val="multilevel"/>
    <w:tmpl w:val="06763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C55FF3"/>
    <w:multiLevelType w:val="multilevel"/>
    <w:tmpl w:val="8A6254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83E11DA"/>
    <w:multiLevelType w:val="multilevel"/>
    <w:tmpl w:val="39E0AB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C9510DA"/>
    <w:multiLevelType w:val="multilevel"/>
    <w:tmpl w:val="40F6B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E54BC5"/>
    <w:multiLevelType w:val="multilevel"/>
    <w:tmpl w:val="314A6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4F00B20"/>
    <w:multiLevelType w:val="multilevel"/>
    <w:tmpl w:val="01F44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AC1E86"/>
    <w:multiLevelType w:val="multilevel"/>
    <w:tmpl w:val="68C01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6F57280"/>
    <w:multiLevelType w:val="hybridMultilevel"/>
    <w:tmpl w:val="13645C5C"/>
    <w:lvl w:ilvl="0" w:tplc="4FBEB84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9" w15:restartNumberingAfterBreak="0">
    <w:nsid w:val="77233ABB"/>
    <w:multiLevelType w:val="multilevel"/>
    <w:tmpl w:val="C1C07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31356E"/>
    <w:multiLevelType w:val="multilevel"/>
    <w:tmpl w:val="D5666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D94F09"/>
    <w:multiLevelType w:val="multilevel"/>
    <w:tmpl w:val="8BE69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46233F"/>
    <w:multiLevelType w:val="multilevel"/>
    <w:tmpl w:val="D8167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E2052F"/>
    <w:multiLevelType w:val="multilevel"/>
    <w:tmpl w:val="28B2B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3A6AA9"/>
    <w:multiLevelType w:val="multilevel"/>
    <w:tmpl w:val="6130E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B352ED"/>
    <w:multiLevelType w:val="multilevel"/>
    <w:tmpl w:val="3F1C8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3"/>
  </w:num>
  <w:num w:numId="4">
    <w:abstractNumId w:val="1"/>
  </w:num>
  <w:num w:numId="5">
    <w:abstractNumId w:val="0"/>
  </w:num>
  <w:num w:numId="6">
    <w:abstractNumId w:val="5"/>
  </w:num>
  <w:num w:numId="7">
    <w:abstractNumId w:val="26"/>
  </w:num>
  <w:num w:numId="8">
    <w:abstractNumId w:val="29"/>
  </w:num>
  <w:num w:numId="9">
    <w:abstractNumId w:val="14"/>
  </w:num>
  <w:num w:numId="10">
    <w:abstractNumId w:val="33"/>
  </w:num>
  <w:num w:numId="11">
    <w:abstractNumId w:val="27"/>
  </w:num>
  <w:num w:numId="12">
    <w:abstractNumId w:val="6"/>
  </w:num>
  <w:num w:numId="13">
    <w:abstractNumId w:val="30"/>
  </w:num>
  <w:num w:numId="14">
    <w:abstractNumId w:val="20"/>
  </w:num>
  <w:num w:numId="15">
    <w:abstractNumId w:val="13"/>
  </w:num>
  <w:num w:numId="16">
    <w:abstractNumId w:val="32"/>
  </w:num>
  <w:num w:numId="17">
    <w:abstractNumId w:val="25"/>
  </w:num>
  <w:num w:numId="18">
    <w:abstractNumId w:val="7"/>
  </w:num>
  <w:num w:numId="19">
    <w:abstractNumId w:val="17"/>
  </w:num>
  <w:num w:numId="20">
    <w:abstractNumId w:val="21"/>
  </w:num>
  <w:num w:numId="21">
    <w:abstractNumId w:val="34"/>
  </w:num>
  <w:num w:numId="22">
    <w:abstractNumId w:val="9"/>
  </w:num>
  <w:num w:numId="23">
    <w:abstractNumId w:val="19"/>
  </w:num>
  <w:num w:numId="24">
    <w:abstractNumId w:val="28"/>
  </w:num>
  <w:num w:numId="25">
    <w:abstractNumId w:val="22"/>
  </w:num>
  <w:num w:numId="26">
    <w:abstractNumId w:val="35"/>
  </w:num>
  <w:num w:numId="27">
    <w:abstractNumId w:val="23"/>
  </w:num>
  <w:num w:numId="28">
    <w:abstractNumId w:val="15"/>
  </w:num>
  <w:num w:numId="29">
    <w:abstractNumId w:val="31"/>
  </w:num>
  <w:num w:numId="30">
    <w:abstractNumId w:val="11"/>
  </w:num>
  <w:num w:numId="31">
    <w:abstractNumId w:val="24"/>
  </w:num>
  <w:num w:numId="32">
    <w:abstractNumId w:val="8"/>
  </w:num>
  <w:num w:numId="33">
    <w:abstractNumId w:val="10"/>
  </w:num>
  <w:num w:numId="34">
    <w:abstractNumId w:val="16"/>
  </w:num>
  <w:num w:numId="35">
    <w:abstractNumId w:val="12"/>
  </w:num>
  <w:num w:numId="3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E93"/>
    <w:rsid w:val="0019787C"/>
    <w:rsid w:val="00250E68"/>
    <w:rsid w:val="00261982"/>
    <w:rsid w:val="00276EFA"/>
    <w:rsid w:val="00317B37"/>
    <w:rsid w:val="00385DB6"/>
    <w:rsid w:val="00466522"/>
    <w:rsid w:val="0049162A"/>
    <w:rsid w:val="004C758E"/>
    <w:rsid w:val="0053360C"/>
    <w:rsid w:val="00667E93"/>
    <w:rsid w:val="006E3994"/>
    <w:rsid w:val="00706B4B"/>
    <w:rsid w:val="007D6BAB"/>
    <w:rsid w:val="008B4505"/>
    <w:rsid w:val="008D1B26"/>
    <w:rsid w:val="00914F99"/>
    <w:rsid w:val="00AC5185"/>
    <w:rsid w:val="00BA0090"/>
    <w:rsid w:val="00C03A75"/>
    <w:rsid w:val="00F20608"/>
    <w:rsid w:val="00F23965"/>
    <w:rsid w:val="00F77CA6"/>
    <w:rsid w:val="00F919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1EA9F"/>
  <w15:chartTrackingRefBased/>
  <w15:docId w15:val="{11FC7329-FAF4-4E32-8FA5-9BD97EA37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7E93"/>
    <w:pPr>
      <w:spacing w:after="11" w:line="270" w:lineRule="auto"/>
      <w:ind w:left="10" w:hanging="10"/>
      <w:jc w:val="both"/>
    </w:pPr>
    <w:rPr>
      <w:rFonts w:ascii="Times New Roman" w:eastAsia="Times New Roman" w:hAnsi="Times New Roman" w:cs="Times New Roman"/>
      <w:color w:val="000000"/>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667E93"/>
    <w:pPr>
      <w:ind w:left="720"/>
      <w:contextualSpacing/>
    </w:pPr>
  </w:style>
  <w:style w:type="character" w:styleId="a4">
    <w:name w:val="Hyperlink"/>
    <w:basedOn w:val="a0"/>
    <w:rsid w:val="00667E93"/>
    <w:rPr>
      <w:color w:val="0000FF"/>
      <w:u w:val="single"/>
    </w:rPr>
  </w:style>
  <w:style w:type="table" w:styleId="a5">
    <w:name w:val="Table Grid"/>
    <w:basedOn w:val="a1"/>
    <w:rsid w:val="00667E93"/>
    <w:pPr>
      <w:spacing w:after="0" w:line="240" w:lineRule="auto"/>
    </w:pPr>
    <w:rPr>
      <w:rFonts w:ascii="Calibri" w:eastAsia="Times New Roman" w:hAnsi="Calibri" w:cs="Times New Roman"/>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6">
    <w:name w:val="Strong"/>
    <w:basedOn w:val="a0"/>
    <w:uiPriority w:val="22"/>
    <w:qFormat/>
    <w:rsid w:val="00C03A75"/>
    <w:rPr>
      <w:b/>
      <w:bCs/>
    </w:rPr>
  </w:style>
  <w:style w:type="paragraph" w:styleId="a7">
    <w:name w:val="Balloon Text"/>
    <w:basedOn w:val="a"/>
    <w:link w:val="a8"/>
    <w:uiPriority w:val="99"/>
    <w:semiHidden/>
    <w:unhideWhenUsed/>
    <w:rsid w:val="00385DB6"/>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385DB6"/>
    <w:rPr>
      <w:rFonts w:ascii="Segoe UI" w:eastAsia="Times New Roman" w:hAnsi="Segoe UI" w:cs="Segoe UI"/>
      <w:color w:val="000000"/>
      <w:sz w:val="18"/>
      <w:szCs w:val="18"/>
      <w:lang w:eastAsia="ru-RU"/>
    </w:rPr>
  </w:style>
  <w:style w:type="character" w:styleId="a9">
    <w:name w:val="FollowedHyperlink"/>
    <w:basedOn w:val="a0"/>
    <w:uiPriority w:val="99"/>
    <w:semiHidden/>
    <w:unhideWhenUsed/>
    <w:rsid w:val="00466522"/>
    <w:rPr>
      <w:color w:val="954F72" w:themeColor="followedHyperlink"/>
      <w:u w:val="single"/>
    </w:rPr>
  </w:style>
  <w:style w:type="paragraph" w:styleId="aa">
    <w:name w:val="Normal (Web)"/>
    <w:basedOn w:val="a"/>
    <w:uiPriority w:val="99"/>
    <w:semiHidden/>
    <w:unhideWhenUsed/>
    <w:rsid w:val="008D1B26"/>
    <w:pPr>
      <w:spacing w:before="100" w:beforeAutospacing="1" w:after="100" w:afterAutospacing="1" w:line="240" w:lineRule="auto"/>
      <w:ind w:left="0" w:firstLine="0"/>
      <w:jc w:val="left"/>
    </w:pPr>
    <w:rPr>
      <w:color w:val="auto"/>
      <w:szCs w:val="24"/>
    </w:rPr>
  </w:style>
  <w:style w:type="character" w:styleId="ab">
    <w:name w:val="Emphasis"/>
    <w:basedOn w:val="a0"/>
    <w:uiPriority w:val="20"/>
    <w:qFormat/>
    <w:rsid w:val="008D1B2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6808905">
      <w:bodyDiv w:val="1"/>
      <w:marLeft w:val="0"/>
      <w:marRight w:val="0"/>
      <w:marTop w:val="0"/>
      <w:marBottom w:val="0"/>
      <w:divBdr>
        <w:top w:val="none" w:sz="0" w:space="0" w:color="auto"/>
        <w:left w:val="none" w:sz="0" w:space="0" w:color="auto"/>
        <w:bottom w:val="none" w:sz="0" w:space="0" w:color="auto"/>
        <w:right w:val="none" w:sz="0" w:space="0" w:color="auto"/>
      </w:divBdr>
    </w:div>
    <w:div w:id="426658232">
      <w:bodyDiv w:val="1"/>
      <w:marLeft w:val="0"/>
      <w:marRight w:val="0"/>
      <w:marTop w:val="0"/>
      <w:marBottom w:val="0"/>
      <w:divBdr>
        <w:top w:val="none" w:sz="0" w:space="0" w:color="auto"/>
        <w:left w:val="none" w:sz="0" w:space="0" w:color="auto"/>
        <w:bottom w:val="none" w:sz="0" w:space="0" w:color="auto"/>
        <w:right w:val="none" w:sz="0" w:space="0" w:color="auto"/>
      </w:divBdr>
    </w:div>
    <w:div w:id="431627436">
      <w:bodyDiv w:val="1"/>
      <w:marLeft w:val="0"/>
      <w:marRight w:val="0"/>
      <w:marTop w:val="0"/>
      <w:marBottom w:val="0"/>
      <w:divBdr>
        <w:top w:val="none" w:sz="0" w:space="0" w:color="auto"/>
        <w:left w:val="none" w:sz="0" w:space="0" w:color="auto"/>
        <w:bottom w:val="none" w:sz="0" w:space="0" w:color="auto"/>
        <w:right w:val="none" w:sz="0" w:space="0" w:color="auto"/>
      </w:divBdr>
    </w:div>
    <w:div w:id="814684811">
      <w:bodyDiv w:val="1"/>
      <w:marLeft w:val="0"/>
      <w:marRight w:val="0"/>
      <w:marTop w:val="0"/>
      <w:marBottom w:val="0"/>
      <w:divBdr>
        <w:top w:val="none" w:sz="0" w:space="0" w:color="auto"/>
        <w:left w:val="none" w:sz="0" w:space="0" w:color="auto"/>
        <w:bottom w:val="none" w:sz="0" w:space="0" w:color="auto"/>
        <w:right w:val="none" w:sz="0" w:space="0" w:color="auto"/>
      </w:divBdr>
    </w:div>
    <w:div w:id="1423139045">
      <w:bodyDiv w:val="1"/>
      <w:marLeft w:val="0"/>
      <w:marRight w:val="0"/>
      <w:marTop w:val="0"/>
      <w:marBottom w:val="0"/>
      <w:divBdr>
        <w:top w:val="none" w:sz="0" w:space="0" w:color="auto"/>
        <w:left w:val="none" w:sz="0" w:space="0" w:color="auto"/>
        <w:bottom w:val="none" w:sz="0" w:space="0" w:color="auto"/>
        <w:right w:val="none" w:sz="0" w:space="0" w:color="auto"/>
      </w:divBdr>
    </w:div>
    <w:div w:id="1444694497">
      <w:bodyDiv w:val="1"/>
      <w:marLeft w:val="0"/>
      <w:marRight w:val="0"/>
      <w:marTop w:val="0"/>
      <w:marBottom w:val="0"/>
      <w:divBdr>
        <w:top w:val="none" w:sz="0" w:space="0" w:color="auto"/>
        <w:left w:val="none" w:sz="0" w:space="0" w:color="auto"/>
        <w:bottom w:val="none" w:sz="0" w:space="0" w:color="auto"/>
        <w:right w:val="none" w:sz="0" w:space="0" w:color="auto"/>
      </w:divBdr>
    </w:div>
    <w:div w:id="1652975912">
      <w:bodyDiv w:val="1"/>
      <w:marLeft w:val="0"/>
      <w:marRight w:val="0"/>
      <w:marTop w:val="0"/>
      <w:marBottom w:val="0"/>
      <w:divBdr>
        <w:top w:val="none" w:sz="0" w:space="0" w:color="auto"/>
        <w:left w:val="none" w:sz="0" w:space="0" w:color="auto"/>
        <w:bottom w:val="none" w:sz="0" w:space="0" w:color="auto"/>
        <w:right w:val="none" w:sz="0" w:space="0" w:color="auto"/>
      </w:divBdr>
    </w:div>
    <w:div w:id="1939681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orcid.org/0000-0001-6428-8371"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mailto:neurodipak@g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ejsmr.org/index.php/ejsmr/about/submission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jsmr.org/index.php/ejsmr/about/submissions"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mailto:editor@ejsmr.or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1FF4E0-5607-42E6-8121-19C4A516C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4</Pages>
  <Words>1169</Words>
  <Characters>6664</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Бубусайра Орозбекова</dc:creator>
  <cp:keywords/>
  <dc:description/>
  <cp:lastModifiedBy>Пользователь</cp:lastModifiedBy>
  <cp:revision>12</cp:revision>
  <cp:lastPrinted>2026-01-30T03:56:00Z</cp:lastPrinted>
  <dcterms:created xsi:type="dcterms:W3CDTF">2026-01-28T08:24:00Z</dcterms:created>
  <dcterms:modified xsi:type="dcterms:W3CDTF">2026-02-11T06:05:00Z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09aee26e-e68a-4cbf-b4d5-325aaba351bf</vt:lpwstr>
  </property>
</Properties>
</file>